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4DC" w:rsidRDefault="00067BB2">
      <w:pPr>
        <w:spacing w:before="100" w:beforeAutospacing="1" w:after="100" w:afterAutospacing="1" w:line="360" w:lineRule="exact"/>
        <w:jc w:val="center"/>
        <w:rPr>
          <w:rFonts w:ascii="黑体" w:eastAsia="黑体" w:hAnsi="黑体"/>
          <w:sz w:val="36"/>
          <w:szCs w:val="36"/>
        </w:rPr>
      </w:pPr>
      <w:r>
        <w:rPr>
          <w:rFonts w:ascii="黑体" w:eastAsia="黑体" w:hAnsi="黑体" w:hint="eastAsia"/>
          <w:sz w:val="36"/>
          <w:szCs w:val="36"/>
        </w:rPr>
        <w:t>武汉光电国家实验室生物医学光子学功能实验室</w:t>
      </w:r>
    </w:p>
    <w:p w:rsidR="004F74DC" w:rsidRDefault="0088016A">
      <w:pPr>
        <w:spacing w:before="100" w:beforeAutospacing="1" w:after="100" w:afterAutospacing="1" w:line="360" w:lineRule="exact"/>
        <w:jc w:val="center"/>
        <w:rPr>
          <w:rFonts w:ascii="黑体" w:eastAsia="黑体" w:hAnsi="黑体"/>
          <w:sz w:val="32"/>
          <w:szCs w:val="32"/>
        </w:rPr>
      </w:pPr>
      <w:r>
        <w:rPr>
          <w:rFonts w:ascii="黑体" w:eastAsia="黑体" w:hAnsi="黑体" w:hint="eastAsia"/>
          <w:sz w:val="32"/>
          <w:szCs w:val="32"/>
        </w:rPr>
        <w:t>2018</w:t>
      </w:r>
      <w:r w:rsidR="00067BB2">
        <w:rPr>
          <w:rFonts w:ascii="黑体" w:eastAsia="黑体" w:hAnsi="黑体" w:hint="eastAsia"/>
          <w:sz w:val="32"/>
          <w:szCs w:val="32"/>
        </w:rPr>
        <w:t>年度五级安全责任书</w:t>
      </w:r>
      <w:r w:rsidR="0090784D">
        <w:rPr>
          <w:rFonts w:ascii="黑体" w:eastAsia="黑体" w:hAnsi="黑体" w:hint="eastAsia"/>
          <w:sz w:val="32"/>
          <w:szCs w:val="32"/>
        </w:rPr>
        <w:t>（实验室版）</w:t>
      </w:r>
    </w:p>
    <w:p w:rsidR="004F74DC" w:rsidRDefault="00067BB2">
      <w:pPr>
        <w:tabs>
          <w:tab w:val="left" w:pos="9639"/>
        </w:tabs>
        <w:spacing w:line="360" w:lineRule="auto"/>
        <w:ind w:firstLine="570"/>
        <w:rPr>
          <w:rFonts w:ascii="仿宋_GB2312" w:eastAsia="仿宋_GB2312" w:hAnsi="宋体"/>
          <w:color w:val="000000"/>
          <w:sz w:val="28"/>
          <w:szCs w:val="28"/>
        </w:rPr>
      </w:pPr>
      <w:bookmarkStart w:id="0" w:name="OLE_LINK1"/>
      <w:bookmarkStart w:id="1" w:name="OLE_LINK2"/>
      <w:r>
        <w:rPr>
          <w:rFonts w:ascii="仿宋_GB2312" w:eastAsia="仿宋_GB2312" w:hint="eastAsia"/>
          <w:color w:val="000000"/>
          <w:sz w:val="28"/>
          <w:szCs w:val="28"/>
        </w:rPr>
        <w:t>为强化安全管理意识，维护正常的学习和工作秩序</w:t>
      </w:r>
      <w:bookmarkEnd w:id="0"/>
      <w:bookmarkEnd w:id="1"/>
      <w:r>
        <w:rPr>
          <w:rFonts w:ascii="仿宋_GB2312" w:eastAsia="仿宋_GB2312" w:hint="eastAsia"/>
          <w:color w:val="000000"/>
          <w:sz w:val="28"/>
          <w:szCs w:val="28"/>
        </w:rPr>
        <w:t>，规范师生从事科研工作的行为，确保师生员工生命和财产安全，</w:t>
      </w:r>
      <w:r>
        <w:rPr>
          <w:rFonts w:ascii="仿宋_GB2312" w:eastAsia="仿宋_GB2312" w:hAnsi="宋体" w:hint="eastAsia"/>
          <w:color w:val="000000"/>
          <w:sz w:val="28"/>
          <w:szCs w:val="28"/>
        </w:rPr>
        <w:t>根据《武汉光电国家实验室消防安全管理办法》、《武汉光电国家实验室安全管理规定》的要求，为了更好的适应于实验区的安全管理工作，参照武汉光电国家实验室2017年度四级消防安全责任书，武汉光电国家实验室生物医学光子学功能实验室特制定了2017年度五级消防安全责任书。此责任书为四级责任书的补充。</w:t>
      </w:r>
    </w:p>
    <w:p w:rsidR="004F74DC" w:rsidRDefault="00067BB2">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一、消防安全四级责任人是所管工作或学习场所，所管仪器</w:t>
      </w:r>
      <w:proofErr w:type="gramStart"/>
      <w:r>
        <w:rPr>
          <w:rFonts w:ascii="仿宋_GB2312" w:eastAsia="仿宋_GB2312" w:hAnsi="宋体" w:hint="eastAsia"/>
          <w:color w:val="000000"/>
          <w:sz w:val="28"/>
          <w:szCs w:val="28"/>
        </w:rPr>
        <w:t>设备消防</w:t>
      </w:r>
      <w:proofErr w:type="gramEnd"/>
      <w:r>
        <w:rPr>
          <w:rFonts w:ascii="仿宋_GB2312" w:eastAsia="仿宋_GB2312" w:hAnsi="宋体" w:hint="eastAsia"/>
          <w:color w:val="000000"/>
          <w:sz w:val="28"/>
          <w:szCs w:val="28"/>
        </w:rPr>
        <w:t>安全的直接责任人。五级责任人主要负责本实验区域内的实验安全、实验室卫生，每一个进入实验室区做实验的人员（老师、学生）均为五级责任人，导师有督促与监管自己学生的职责。</w:t>
      </w:r>
    </w:p>
    <w:p w:rsidR="00612FCC" w:rsidRDefault="00067BB2">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二、</w:t>
      </w:r>
      <w:r w:rsidR="00612FCC">
        <w:rPr>
          <w:rFonts w:ascii="仿宋_GB2312" w:eastAsia="仿宋_GB2312" w:hAnsi="宋体" w:hint="eastAsia"/>
          <w:color w:val="000000"/>
          <w:sz w:val="28"/>
          <w:szCs w:val="28"/>
        </w:rPr>
        <w:t>进入流程</w:t>
      </w:r>
    </w:p>
    <w:p w:rsidR="00612FCC" w:rsidRDefault="00612FCC">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（一）实验室人员进入流程（见附件1）</w:t>
      </w:r>
    </w:p>
    <w:p w:rsidR="004F74DC" w:rsidRDefault="00067BB2">
      <w:pPr>
        <w:spacing w:line="360" w:lineRule="auto"/>
        <w:ind w:firstLineChars="200" w:firstLine="560"/>
        <w:rPr>
          <w:rFonts w:ascii="仿宋_GB2312" w:eastAsia="仿宋_GB2312" w:hAnsi="宋体"/>
          <w:color w:val="000000" w:themeColor="text1"/>
          <w:sz w:val="28"/>
          <w:szCs w:val="28"/>
        </w:rPr>
      </w:pPr>
      <w:r w:rsidRPr="009C4FF3">
        <w:rPr>
          <w:rFonts w:ascii="仿宋_GB2312" w:eastAsia="仿宋_GB2312" w:hAnsi="宋体" w:hint="eastAsia"/>
          <w:color w:val="000000" w:themeColor="text1"/>
          <w:sz w:val="28"/>
          <w:szCs w:val="28"/>
        </w:rPr>
        <w:t>在进入</w:t>
      </w:r>
      <w:r w:rsidR="0097023B">
        <w:rPr>
          <w:rFonts w:ascii="仿宋_GB2312" w:eastAsia="仿宋_GB2312" w:hAnsi="宋体" w:hint="eastAsia"/>
          <w:color w:val="000000" w:themeColor="text1"/>
          <w:sz w:val="28"/>
          <w:szCs w:val="28"/>
        </w:rPr>
        <w:t>生物化学平台</w:t>
      </w:r>
      <w:r w:rsidRPr="009C4FF3">
        <w:rPr>
          <w:rFonts w:ascii="仿宋_GB2312" w:eastAsia="仿宋_GB2312" w:hAnsi="宋体" w:hint="eastAsia"/>
          <w:color w:val="000000" w:themeColor="text1"/>
          <w:sz w:val="28"/>
          <w:szCs w:val="28"/>
        </w:rPr>
        <w:t>实验室做实验的五级责任人先应向实验区的四级责任人上交由本人和导师签字的</w:t>
      </w:r>
      <w:proofErr w:type="gramStart"/>
      <w:r w:rsidRPr="009C4FF3">
        <w:rPr>
          <w:rFonts w:ascii="仿宋_GB2312" w:eastAsia="仿宋_GB2312" w:hAnsi="宋体" w:hint="eastAsia"/>
          <w:color w:val="000000" w:themeColor="text1"/>
          <w:sz w:val="28"/>
          <w:szCs w:val="28"/>
        </w:rPr>
        <w:t>门禁卡</w:t>
      </w:r>
      <w:proofErr w:type="gramEnd"/>
      <w:r w:rsidRPr="009C4FF3">
        <w:rPr>
          <w:rFonts w:ascii="仿宋_GB2312" w:eastAsia="仿宋_GB2312" w:hAnsi="宋体" w:hint="eastAsia"/>
          <w:color w:val="000000" w:themeColor="text1"/>
          <w:sz w:val="28"/>
          <w:szCs w:val="28"/>
        </w:rPr>
        <w:t>申请表（见附件</w:t>
      </w:r>
      <w:r w:rsidR="00612FCC" w:rsidRPr="00612FCC">
        <w:rPr>
          <w:rFonts w:ascii="仿宋_GB2312" w:eastAsia="仿宋_GB2312" w:hAnsi="宋体"/>
          <w:color w:val="000000" w:themeColor="text1"/>
          <w:sz w:val="28"/>
          <w:szCs w:val="28"/>
        </w:rPr>
        <w:t>1</w:t>
      </w:r>
      <w:r w:rsidR="00612FCC">
        <w:rPr>
          <w:rFonts w:ascii="仿宋_GB2312" w:eastAsia="仿宋_GB2312" w:hAnsi="宋体" w:hint="eastAsia"/>
          <w:color w:val="000000" w:themeColor="text1"/>
          <w:sz w:val="28"/>
          <w:szCs w:val="28"/>
        </w:rPr>
        <w:t>表</w:t>
      </w:r>
      <w:r w:rsidRPr="009C4FF3">
        <w:rPr>
          <w:rFonts w:ascii="仿宋_GB2312" w:eastAsia="仿宋_GB2312" w:hAnsi="宋体" w:hint="eastAsia"/>
          <w:color w:val="000000" w:themeColor="text1"/>
          <w:sz w:val="28"/>
          <w:szCs w:val="28"/>
        </w:rPr>
        <w:t>），由本实验区的四级责任人签字批准，在负责管理本实验区的平台负责人处备案后方可办理门禁卡在本区域内进行试验。各实验区平台负责人备案可根据本实验区的情况自行制定相关备案条件。例如：生物化学平台实验室备案需先提交有导师签字的CBMP生物平台和细胞间实验安全工作条例</w:t>
      </w:r>
      <w:r w:rsidR="006E1B1C">
        <w:rPr>
          <w:rFonts w:ascii="仿宋_GB2312" w:eastAsia="仿宋_GB2312" w:hAnsi="宋体" w:hint="eastAsia"/>
          <w:color w:val="000000" w:themeColor="text1"/>
          <w:sz w:val="28"/>
          <w:szCs w:val="28"/>
        </w:rPr>
        <w:t>（见附件2</w:t>
      </w:r>
      <w:r w:rsidR="003300C9">
        <w:rPr>
          <w:rFonts w:ascii="仿宋_GB2312" w:eastAsia="仿宋_GB2312" w:hAnsi="宋体" w:hint="eastAsia"/>
          <w:color w:val="000000" w:themeColor="text1"/>
          <w:sz w:val="28"/>
          <w:szCs w:val="28"/>
        </w:rPr>
        <w:t>和</w:t>
      </w:r>
      <w:r w:rsidR="003300C9" w:rsidRPr="008F4DFF">
        <w:rPr>
          <w:rFonts w:ascii="仿宋_GB2312" w:eastAsia="仿宋_GB2312" w:hAnsi="宋体" w:hint="eastAsia"/>
          <w:color w:val="000000" w:themeColor="text1"/>
          <w:sz w:val="28"/>
          <w:szCs w:val="28"/>
          <w:highlight w:val="yellow"/>
        </w:rPr>
        <w:t>生物化学平台实验室</w:t>
      </w:r>
      <w:r w:rsidRPr="008F4DFF">
        <w:rPr>
          <w:rFonts w:ascii="仿宋_GB2312" w:eastAsia="仿宋_GB2312" w:hAnsi="宋体" w:hint="eastAsia"/>
          <w:color w:val="000000" w:themeColor="text1"/>
          <w:sz w:val="28"/>
          <w:szCs w:val="28"/>
          <w:highlight w:val="yellow"/>
        </w:rPr>
        <w:t>管理规定</w:t>
      </w:r>
      <w:r w:rsidR="006E1B1C" w:rsidRPr="008F4DFF">
        <w:rPr>
          <w:rFonts w:ascii="仿宋_GB2312" w:eastAsia="仿宋_GB2312" w:hAnsi="宋体" w:hint="eastAsia"/>
          <w:color w:val="000000" w:themeColor="text1"/>
          <w:sz w:val="28"/>
          <w:szCs w:val="28"/>
          <w:highlight w:val="yellow"/>
        </w:rPr>
        <w:t>（见附件3）</w:t>
      </w:r>
      <w:r w:rsidRPr="009C4FF3">
        <w:rPr>
          <w:rFonts w:ascii="仿宋_GB2312" w:eastAsia="仿宋_GB2312" w:hAnsi="宋体" w:hint="eastAsia"/>
          <w:color w:val="000000" w:themeColor="text1"/>
          <w:sz w:val="28"/>
          <w:szCs w:val="28"/>
        </w:rPr>
        <w:t>知情同意书、实验标准操作规程等，并根据具体情况考核相关安全方面的知识，所有提交材料合格方可备案办理门禁卡。五级责任人因毕业离校或实验方案更改等方面原因不</w:t>
      </w:r>
      <w:r w:rsidRPr="009C4FF3">
        <w:rPr>
          <w:rFonts w:ascii="仿宋_GB2312" w:eastAsia="仿宋_GB2312" w:hAnsi="宋体" w:hint="eastAsia"/>
          <w:color w:val="000000" w:themeColor="text1"/>
          <w:sz w:val="28"/>
          <w:szCs w:val="28"/>
        </w:rPr>
        <w:lastRenderedPageBreak/>
        <w:t>需在此平台进行实验，可直接向此平台负责人提交本人和导师签字的</w:t>
      </w:r>
      <w:proofErr w:type="gramStart"/>
      <w:r w:rsidRPr="009C4FF3">
        <w:rPr>
          <w:rFonts w:ascii="仿宋_GB2312" w:eastAsia="仿宋_GB2312" w:hAnsi="宋体" w:hint="eastAsia"/>
          <w:color w:val="000000" w:themeColor="text1"/>
          <w:sz w:val="28"/>
          <w:szCs w:val="28"/>
        </w:rPr>
        <w:t>门禁卡</w:t>
      </w:r>
      <w:proofErr w:type="gramEnd"/>
      <w:r w:rsidRPr="009C4FF3">
        <w:rPr>
          <w:rFonts w:ascii="仿宋_GB2312" w:eastAsia="仿宋_GB2312" w:hAnsi="宋体" w:hint="eastAsia"/>
          <w:color w:val="000000" w:themeColor="text1"/>
          <w:sz w:val="28"/>
          <w:szCs w:val="28"/>
        </w:rPr>
        <w:t>变更申请表（见附件1</w:t>
      </w:r>
      <w:r w:rsidR="006E1B1C">
        <w:rPr>
          <w:rFonts w:ascii="仿宋_GB2312" w:eastAsia="仿宋_GB2312" w:hAnsi="宋体" w:hint="eastAsia"/>
          <w:color w:val="000000" w:themeColor="text1"/>
          <w:sz w:val="28"/>
          <w:szCs w:val="28"/>
        </w:rPr>
        <w:t>表</w:t>
      </w:r>
      <w:r w:rsidRPr="009C4FF3">
        <w:rPr>
          <w:rFonts w:ascii="仿宋_GB2312" w:eastAsia="仿宋_GB2312" w:hAnsi="宋体" w:hint="eastAsia"/>
          <w:color w:val="000000" w:themeColor="text1"/>
          <w:sz w:val="28"/>
          <w:szCs w:val="28"/>
        </w:rPr>
        <w:t>），</w:t>
      </w:r>
      <w:proofErr w:type="gramStart"/>
      <w:r w:rsidRPr="009C4FF3">
        <w:rPr>
          <w:rFonts w:ascii="仿宋_GB2312" w:eastAsia="仿宋_GB2312" w:hAnsi="宋体" w:hint="eastAsia"/>
          <w:color w:val="000000" w:themeColor="text1"/>
          <w:sz w:val="28"/>
          <w:szCs w:val="28"/>
        </w:rPr>
        <w:t>退回门卡或取消门卡使用</w:t>
      </w:r>
      <w:proofErr w:type="gramEnd"/>
      <w:r w:rsidRPr="009C4FF3">
        <w:rPr>
          <w:rFonts w:ascii="仿宋_GB2312" w:eastAsia="仿宋_GB2312" w:hAnsi="宋体" w:hint="eastAsia"/>
          <w:color w:val="000000" w:themeColor="text1"/>
          <w:sz w:val="28"/>
          <w:szCs w:val="28"/>
        </w:rPr>
        <w:t>权限即可。外来人员按武汉光电国家实验室有关规定进行办理相关备案手续</w:t>
      </w:r>
      <w:r w:rsidR="00135ACD">
        <w:rPr>
          <w:rFonts w:ascii="仿宋_GB2312" w:eastAsia="仿宋_GB2312" w:hAnsi="宋体" w:hint="eastAsia"/>
          <w:color w:val="000000" w:themeColor="text1"/>
          <w:sz w:val="28"/>
          <w:szCs w:val="28"/>
        </w:rPr>
        <w:t>见（</w:t>
      </w:r>
      <w:r w:rsidR="00244D65">
        <w:rPr>
          <w:rFonts w:ascii="仿宋_GB2312" w:eastAsia="仿宋_GB2312" w:hAnsi="宋体" w:hint="eastAsia"/>
          <w:color w:val="000000" w:themeColor="text1"/>
          <w:sz w:val="28"/>
          <w:szCs w:val="28"/>
        </w:rPr>
        <w:t>见</w:t>
      </w:r>
      <w:r w:rsidR="00135ACD">
        <w:rPr>
          <w:rFonts w:ascii="仿宋_GB2312" w:eastAsia="仿宋_GB2312" w:hAnsi="宋体" w:hint="eastAsia"/>
          <w:color w:val="000000" w:themeColor="text1"/>
          <w:sz w:val="28"/>
          <w:szCs w:val="28"/>
        </w:rPr>
        <w:t>附件</w:t>
      </w:r>
      <w:r w:rsidR="006E1B1C">
        <w:rPr>
          <w:rFonts w:ascii="仿宋_GB2312" w:eastAsia="仿宋_GB2312" w:hAnsi="宋体" w:hint="eastAsia"/>
          <w:color w:val="000000" w:themeColor="text1"/>
          <w:sz w:val="28"/>
          <w:szCs w:val="28"/>
        </w:rPr>
        <w:t>4及附件4表</w:t>
      </w:r>
      <w:r w:rsidR="00135ACD">
        <w:rPr>
          <w:rFonts w:ascii="仿宋_GB2312" w:eastAsia="仿宋_GB2312" w:hAnsi="宋体" w:hint="eastAsia"/>
          <w:color w:val="000000" w:themeColor="text1"/>
          <w:sz w:val="28"/>
          <w:szCs w:val="28"/>
        </w:rPr>
        <w:t>）</w:t>
      </w:r>
      <w:r w:rsidRPr="009C4FF3">
        <w:rPr>
          <w:rFonts w:ascii="仿宋_GB2312" w:eastAsia="仿宋_GB2312" w:hAnsi="宋体" w:hint="eastAsia"/>
          <w:color w:val="000000" w:themeColor="text1"/>
          <w:sz w:val="28"/>
          <w:szCs w:val="28"/>
        </w:rPr>
        <w:t>。</w:t>
      </w:r>
    </w:p>
    <w:p w:rsidR="0097023B" w:rsidRPr="009C4FF3" w:rsidRDefault="0097023B">
      <w:pPr>
        <w:spacing w:line="360" w:lineRule="auto"/>
        <w:ind w:firstLineChars="200" w:firstLine="56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进入一楼成像平台实验室人员申请门禁卡，按</w:t>
      </w:r>
      <w:r w:rsidR="00DB1B68">
        <w:rPr>
          <w:rFonts w:ascii="仿宋_GB2312" w:eastAsia="仿宋_GB2312" w:hAnsi="宋体" w:hint="eastAsia"/>
          <w:color w:val="000000" w:themeColor="text1"/>
          <w:sz w:val="28"/>
          <w:szCs w:val="28"/>
        </w:rPr>
        <w:t>生物光学成像平台</w:t>
      </w:r>
      <w:r>
        <w:rPr>
          <w:rFonts w:ascii="仿宋_GB2312" w:eastAsia="仿宋_GB2312" w:hAnsi="宋体" w:hint="eastAsia"/>
          <w:color w:val="000000" w:themeColor="text1"/>
          <w:sz w:val="28"/>
          <w:szCs w:val="28"/>
        </w:rPr>
        <w:t>网站</w:t>
      </w:r>
      <w:r w:rsidR="00DB1B68" w:rsidRPr="00DB1B68">
        <w:rPr>
          <w:rFonts w:ascii="仿宋_GB2312" w:eastAsia="仿宋_GB2312" w:hAnsi="宋体"/>
          <w:color w:val="000000" w:themeColor="text1"/>
          <w:sz w:val="28"/>
          <w:szCs w:val="28"/>
        </w:rPr>
        <w:t>http://bcf.hust.edu.cn/</w:t>
      </w:r>
      <w:r>
        <w:rPr>
          <w:rFonts w:ascii="仿宋_GB2312" w:eastAsia="仿宋_GB2312" w:hAnsi="宋体" w:hint="eastAsia"/>
          <w:color w:val="000000" w:themeColor="text1"/>
          <w:sz w:val="28"/>
          <w:szCs w:val="28"/>
        </w:rPr>
        <w:t>中常见问题</w:t>
      </w:r>
      <w:r w:rsidR="00DB1B68">
        <w:rPr>
          <w:rFonts w:ascii="仿宋_GB2312" w:eastAsia="仿宋_GB2312" w:hAnsi="宋体" w:hint="eastAsia"/>
          <w:color w:val="000000" w:themeColor="text1"/>
          <w:sz w:val="28"/>
          <w:szCs w:val="28"/>
        </w:rPr>
        <w:t>项</w:t>
      </w:r>
      <w:r>
        <w:rPr>
          <w:rFonts w:ascii="仿宋_GB2312" w:eastAsia="仿宋_GB2312" w:hAnsi="宋体" w:hint="eastAsia"/>
          <w:color w:val="000000" w:themeColor="text1"/>
          <w:sz w:val="28"/>
          <w:szCs w:val="28"/>
        </w:rPr>
        <w:t>：新生如何办理成像中心门卡进行办理。</w:t>
      </w:r>
    </w:p>
    <w:p w:rsidR="004F74DC" w:rsidRPr="009C4FF3" w:rsidRDefault="00067BB2">
      <w:pPr>
        <w:spacing w:line="360" w:lineRule="auto"/>
        <w:ind w:firstLineChars="200" w:firstLine="560"/>
        <w:rPr>
          <w:rFonts w:ascii="仿宋_GB2312" w:eastAsia="仿宋_GB2312" w:hAnsi="宋体"/>
          <w:color w:val="000000" w:themeColor="text1"/>
          <w:sz w:val="28"/>
          <w:szCs w:val="28"/>
        </w:rPr>
      </w:pPr>
      <w:r w:rsidRPr="008F4DFF">
        <w:rPr>
          <w:rFonts w:ascii="仿宋_GB2312" w:eastAsia="仿宋_GB2312" w:hAnsi="宋体" w:hint="eastAsia"/>
          <w:color w:val="000000" w:themeColor="text1"/>
          <w:sz w:val="28"/>
          <w:szCs w:val="28"/>
        </w:rPr>
        <w:t>未经四级责任人允许，任何人不得擅自进入平台与实验区。对于违反此规定的人员，在实验室予以通报批评并承担实验室规定的相应处罚措施，对不服从实验室处罚规定或屡教不改者，将提交到光电国家实验室进行处罚；若属实验室内部人员带入实验区，带入人员具有连</w:t>
      </w:r>
      <w:bookmarkStart w:id="2" w:name="_GoBack"/>
      <w:bookmarkEnd w:id="2"/>
      <w:r w:rsidRPr="008F4DFF">
        <w:rPr>
          <w:rFonts w:ascii="仿宋_GB2312" w:eastAsia="仿宋_GB2312" w:hAnsi="宋体" w:hint="eastAsia"/>
          <w:color w:val="000000" w:themeColor="text1"/>
          <w:sz w:val="28"/>
          <w:szCs w:val="28"/>
        </w:rPr>
        <w:t>带责任，同违反实验室规定人员一并进行处罚。</w:t>
      </w:r>
    </w:p>
    <w:p w:rsidR="004F74DC" w:rsidRPr="009C4FF3" w:rsidRDefault="004A4725">
      <w:pPr>
        <w:spacing w:line="360" w:lineRule="auto"/>
        <w:ind w:firstLineChars="200" w:firstLine="56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生物医学光子学功能实验室</w:t>
      </w:r>
      <w:r w:rsidR="00067BB2" w:rsidRPr="009C4FF3">
        <w:rPr>
          <w:rFonts w:ascii="仿宋_GB2312" w:eastAsia="仿宋_GB2312" w:hAnsi="宋体" w:hint="eastAsia"/>
          <w:color w:val="000000" w:themeColor="text1"/>
          <w:sz w:val="28"/>
          <w:szCs w:val="28"/>
        </w:rPr>
        <w:t>四级责任人主管房间如下表：</w:t>
      </w:r>
    </w:p>
    <w:tbl>
      <w:tblPr>
        <w:tblW w:w="7600" w:type="dxa"/>
        <w:tblInd w:w="876" w:type="dxa"/>
        <w:tblLayout w:type="fixed"/>
        <w:tblLook w:val="04A0" w:firstRow="1" w:lastRow="0" w:firstColumn="1" w:lastColumn="0" w:noHBand="0" w:noVBand="1"/>
      </w:tblPr>
      <w:tblGrid>
        <w:gridCol w:w="500"/>
        <w:gridCol w:w="1300"/>
        <w:gridCol w:w="1900"/>
        <w:gridCol w:w="560"/>
        <w:gridCol w:w="1400"/>
        <w:gridCol w:w="1940"/>
      </w:tblGrid>
      <w:tr w:rsidR="009C4FF3" w:rsidRPr="009C4FF3">
        <w:trPr>
          <w:trHeight w:val="285"/>
        </w:trPr>
        <w:tc>
          <w:tcPr>
            <w:tcW w:w="500" w:type="dxa"/>
            <w:tcBorders>
              <w:top w:val="single" w:sz="4" w:space="0" w:color="auto"/>
              <w:left w:val="single" w:sz="4" w:space="0" w:color="auto"/>
              <w:bottom w:val="single" w:sz="4" w:space="0" w:color="auto"/>
              <w:right w:val="single" w:sz="4" w:space="0" w:color="auto"/>
            </w:tcBorders>
            <w:shd w:val="clear" w:color="000000" w:fill="C6E0B4"/>
            <w:vAlign w:val="center"/>
          </w:tcPr>
          <w:p w:rsidR="004F74DC" w:rsidRPr="009C4FF3" w:rsidRDefault="00067BB2">
            <w:pPr>
              <w:widowControl/>
              <w:jc w:val="center"/>
              <w:rPr>
                <w:rFonts w:ascii="宋体" w:hAnsi="宋体" w:cs="宋体"/>
                <w:b/>
                <w:bCs/>
                <w:color w:val="000000" w:themeColor="text1"/>
                <w:kern w:val="0"/>
                <w:sz w:val="20"/>
                <w:szCs w:val="20"/>
              </w:rPr>
            </w:pPr>
            <w:r w:rsidRPr="009C4FF3">
              <w:rPr>
                <w:rFonts w:ascii="宋体" w:hAnsi="宋体" w:cs="宋体" w:hint="eastAsia"/>
                <w:b/>
                <w:bCs/>
                <w:color w:val="000000" w:themeColor="text1"/>
                <w:kern w:val="0"/>
                <w:sz w:val="20"/>
                <w:szCs w:val="20"/>
              </w:rPr>
              <w:t>序</w:t>
            </w:r>
          </w:p>
        </w:tc>
        <w:tc>
          <w:tcPr>
            <w:tcW w:w="1300" w:type="dxa"/>
            <w:tcBorders>
              <w:top w:val="single" w:sz="4" w:space="0" w:color="auto"/>
              <w:left w:val="nil"/>
              <w:bottom w:val="single" w:sz="4" w:space="0" w:color="auto"/>
              <w:right w:val="single" w:sz="4" w:space="0" w:color="auto"/>
            </w:tcBorders>
            <w:shd w:val="clear" w:color="000000" w:fill="C6E0B4"/>
            <w:vAlign w:val="center"/>
          </w:tcPr>
          <w:p w:rsidR="004F74DC" w:rsidRPr="009C4FF3" w:rsidRDefault="00067BB2">
            <w:pPr>
              <w:widowControl/>
              <w:jc w:val="center"/>
              <w:rPr>
                <w:rFonts w:ascii="宋体" w:hAnsi="宋体" w:cs="宋体"/>
                <w:b/>
                <w:bCs/>
                <w:color w:val="000000" w:themeColor="text1"/>
                <w:kern w:val="0"/>
                <w:sz w:val="20"/>
                <w:szCs w:val="20"/>
              </w:rPr>
            </w:pPr>
            <w:r w:rsidRPr="009C4FF3">
              <w:rPr>
                <w:rFonts w:ascii="宋体" w:hAnsi="宋体" w:cs="宋体" w:hint="eastAsia"/>
                <w:b/>
                <w:bCs/>
                <w:color w:val="000000" w:themeColor="text1"/>
                <w:kern w:val="0"/>
                <w:sz w:val="20"/>
                <w:szCs w:val="20"/>
              </w:rPr>
              <w:t>四级责任人</w:t>
            </w:r>
          </w:p>
        </w:tc>
        <w:tc>
          <w:tcPr>
            <w:tcW w:w="1900" w:type="dxa"/>
            <w:tcBorders>
              <w:top w:val="single" w:sz="4" w:space="0" w:color="auto"/>
              <w:left w:val="nil"/>
              <w:bottom w:val="single" w:sz="4" w:space="0" w:color="auto"/>
              <w:right w:val="single" w:sz="4" w:space="0" w:color="auto"/>
            </w:tcBorders>
            <w:shd w:val="clear" w:color="000000" w:fill="C6E0B4"/>
            <w:vAlign w:val="center"/>
          </w:tcPr>
          <w:p w:rsidR="004F74DC" w:rsidRPr="009C4FF3" w:rsidRDefault="00067BB2">
            <w:pPr>
              <w:widowControl/>
              <w:jc w:val="center"/>
              <w:rPr>
                <w:rFonts w:ascii="宋体" w:hAnsi="宋体" w:cs="宋体"/>
                <w:b/>
                <w:bCs/>
                <w:color w:val="000000" w:themeColor="text1"/>
                <w:kern w:val="0"/>
                <w:sz w:val="20"/>
                <w:szCs w:val="20"/>
              </w:rPr>
            </w:pPr>
            <w:r w:rsidRPr="009C4FF3">
              <w:rPr>
                <w:rFonts w:ascii="宋体" w:hAnsi="宋体" w:cs="宋体" w:hint="eastAsia"/>
                <w:b/>
                <w:bCs/>
                <w:color w:val="000000" w:themeColor="text1"/>
                <w:kern w:val="0"/>
                <w:sz w:val="20"/>
                <w:szCs w:val="20"/>
              </w:rPr>
              <w:t>所管房间(G区)</w:t>
            </w:r>
          </w:p>
        </w:tc>
        <w:tc>
          <w:tcPr>
            <w:tcW w:w="560" w:type="dxa"/>
            <w:tcBorders>
              <w:top w:val="single" w:sz="4" w:space="0" w:color="auto"/>
              <w:left w:val="nil"/>
              <w:bottom w:val="single" w:sz="4" w:space="0" w:color="auto"/>
              <w:right w:val="single" w:sz="4" w:space="0" w:color="auto"/>
            </w:tcBorders>
            <w:shd w:val="clear" w:color="000000" w:fill="C6E0B4"/>
            <w:vAlign w:val="center"/>
          </w:tcPr>
          <w:p w:rsidR="004F74DC" w:rsidRPr="009C4FF3" w:rsidRDefault="00067BB2">
            <w:pPr>
              <w:widowControl/>
              <w:jc w:val="center"/>
              <w:rPr>
                <w:rFonts w:ascii="宋体" w:hAnsi="宋体" w:cs="宋体"/>
                <w:b/>
                <w:bCs/>
                <w:color w:val="000000" w:themeColor="text1"/>
                <w:kern w:val="0"/>
                <w:sz w:val="20"/>
                <w:szCs w:val="20"/>
              </w:rPr>
            </w:pPr>
            <w:r w:rsidRPr="009C4FF3">
              <w:rPr>
                <w:rFonts w:ascii="宋体" w:hAnsi="宋体" w:cs="宋体" w:hint="eastAsia"/>
                <w:b/>
                <w:bCs/>
                <w:color w:val="000000" w:themeColor="text1"/>
                <w:kern w:val="0"/>
                <w:sz w:val="20"/>
                <w:szCs w:val="20"/>
              </w:rPr>
              <w:t>序</w:t>
            </w:r>
          </w:p>
        </w:tc>
        <w:tc>
          <w:tcPr>
            <w:tcW w:w="1400" w:type="dxa"/>
            <w:tcBorders>
              <w:top w:val="single" w:sz="4" w:space="0" w:color="auto"/>
              <w:left w:val="nil"/>
              <w:bottom w:val="single" w:sz="4" w:space="0" w:color="auto"/>
              <w:right w:val="single" w:sz="4" w:space="0" w:color="auto"/>
            </w:tcBorders>
            <w:shd w:val="clear" w:color="000000" w:fill="C6E0B4"/>
            <w:vAlign w:val="center"/>
          </w:tcPr>
          <w:p w:rsidR="004F74DC" w:rsidRPr="009C4FF3" w:rsidRDefault="00067BB2">
            <w:pPr>
              <w:widowControl/>
              <w:jc w:val="center"/>
              <w:rPr>
                <w:rFonts w:ascii="宋体" w:hAnsi="宋体" w:cs="宋体"/>
                <w:b/>
                <w:bCs/>
                <w:color w:val="000000" w:themeColor="text1"/>
                <w:kern w:val="0"/>
                <w:sz w:val="20"/>
                <w:szCs w:val="20"/>
              </w:rPr>
            </w:pPr>
            <w:r w:rsidRPr="009C4FF3">
              <w:rPr>
                <w:rFonts w:ascii="宋体" w:hAnsi="宋体" w:cs="宋体" w:hint="eastAsia"/>
                <w:b/>
                <w:bCs/>
                <w:color w:val="000000" w:themeColor="text1"/>
                <w:kern w:val="0"/>
                <w:sz w:val="20"/>
                <w:szCs w:val="20"/>
              </w:rPr>
              <w:t>四级责任人</w:t>
            </w:r>
          </w:p>
        </w:tc>
        <w:tc>
          <w:tcPr>
            <w:tcW w:w="1940" w:type="dxa"/>
            <w:tcBorders>
              <w:top w:val="single" w:sz="4" w:space="0" w:color="auto"/>
              <w:left w:val="nil"/>
              <w:bottom w:val="single" w:sz="4" w:space="0" w:color="auto"/>
              <w:right w:val="single" w:sz="4" w:space="0" w:color="auto"/>
            </w:tcBorders>
            <w:shd w:val="clear" w:color="000000" w:fill="C6E0B4"/>
            <w:vAlign w:val="center"/>
          </w:tcPr>
          <w:p w:rsidR="004F74DC" w:rsidRPr="009C4FF3" w:rsidRDefault="00067BB2">
            <w:pPr>
              <w:widowControl/>
              <w:jc w:val="center"/>
              <w:rPr>
                <w:rFonts w:ascii="宋体" w:hAnsi="宋体" w:cs="宋体"/>
                <w:b/>
                <w:bCs/>
                <w:color w:val="000000" w:themeColor="text1"/>
                <w:kern w:val="0"/>
                <w:sz w:val="20"/>
                <w:szCs w:val="20"/>
              </w:rPr>
            </w:pPr>
            <w:r w:rsidRPr="009C4FF3">
              <w:rPr>
                <w:rFonts w:ascii="宋体" w:hAnsi="宋体" w:cs="宋体" w:hint="eastAsia"/>
                <w:b/>
                <w:bCs/>
                <w:color w:val="000000" w:themeColor="text1"/>
                <w:kern w:val="0"/>
                <w:sz w:val="20"/>
                <w:szCs w:val="20"/>
              </w:rPr>
              <w:t>所管房间(G区)</w:t>
            </w:r>
          </w:p>
        </w:tc>
      </w:tr>
      <w:tr w:rsidR="009C4FF3" w:rsidRPr="009C4FF3">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1</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吕晓华</w:t>
            </w:r>
          </w:p>
        </w:tc>
        <w:tc>
          <w:tcPr>
            <w:tcW w:w="190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100</w:t>
            </w:r>
          </w:p>
        </w:tc>
        <w:tc>
          <w:tcPr>
            <w:tcW w:w="56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24</w:t>
            </w:r>
          </w:p>
        </w:tc>
        <w:tc>
          <w:tcPr>
            <w:tcW w:w="1400" w:type="dxa"/>
            <w:vMerge w:val="restart"/>
            <w:tcBorders>
              <w:top w:val="nil"/>
              <w:left w:val="single" w:sz="4" w:space="0" w:color="auto"/>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proofErr w:type="gramStart"/>
            <w:r w:rsidRPr="009C4FF3">
              <w:rPr>
                <w:rFonts w:ascii="宋体" w:hAnsi="宋体" w:cs="宋体" w:hint="eastAsia"/>
                <w:color w:val="000000" w:themeColor="text1"/>
                <w:kern w:val="0"/>
                <w:sz w:val="24"/>
              </w:rPr>
              <w:t>杨孝全</w:t>
            </w:r>
            <w:proofErr w:type="gramEnd"/>
          </w:p>
        </w:tc>
        <w:tc>
          <w:tcPr>
            <w:tcW w:w="1940" w:type="dxa"/>
            <w:tcBorders>
              <w:top w:val="nil"/>
              <w:left w:val="nil"/>
              <w:bottom w:val="single" w:sz="4" w:space="0" w:color="auto"/>
              <w:right w:val="single" w:sz="4" w:space="0" w:color="auto"/>
            </w:tcBorders>
            <w:shd w:val="clear" w:color="auto" w:fill="auto"/>
            <w:vAlign w:val="bottom"/>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102</w:t>
            </w:r>
          </w:p>
        </w:tc>
      </w:tr>
      <w:tr w:rsidR="009C4FF3" w:rsidRPr="009C4FF3">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2</w:t>
            </w:r>
          </w:p>
        </w:tc>
        <w:tc>
          <w:tcPr>
            <w:tcW w:w="1300" w:type="dxa"/>
            <w:vMerge/>
            <w:tcBorders>
              <w:top w:val="nil"/>
              <w:left w:val="single" w:sz="4" w:space="0" w:color="auto"/>
              <w:bottom w:val="single" w:sz="4" w:space="0" w:color="auto"/>
              <w:right w:val="single" w:sz="4" w:space="0" w:color="auto"/>
            </w:tcBorders>
            <w:vAlign w:val="center"/>
          </w:tcPr>
          <w:p w:rsidR="004F74DC" w:rsidRPr="009C4FF3" w:rsidRDefault="004F74DC">
            <w:pPr>
              <w:widowControl/>
              <w:jc w:val="left"/>
              <w:rPr>
                <w:rFonts w:ascii="宋体" w:hAnsi="宋体" w:cs="宋体"/>
                <w:color w:val="000000" w:themeColor="text1"/>
                <w:kern w:val="0"/>
                <w:sz w:val="24"/>
              </w:rPr>
            </w:pPr>
          </w:p>
        </w:tc>
        <w:tc>
          <w:tcPr>
            <w:tcW w:w="1900" w:type="dxa"/>
            <w:tcBorders>
              <w:top w:val="nil"/>
              <w:left w:val="nil"/>
              <w:bottom w:val="single" w:sz="4" w:space="0" w:color="auto"/>
              <w:right w:val="single" w:sz="4" w:space="0" w:color="auto"/>
            </w:tcBorders>
            <w:shd w:val="clear" w:color="auto" w:fill="auto"/>
            <w:vAlign w:val="bottom"/>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101</w:t>
            </w:r>
          </w:p>
        </w:tc>
        <w:tc>
          <w:tcPr>
            <w:tcW w:w="56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25</w:t>
            </w:r>
          </w:p>
        </w:tc>
        <w:tc>
          <w:tcPr>
            <w:tcW w:w="1400" w:type="dxa"/>
            <w:vMerge/>
            <w:tcBorders>
              <w:top w:val="nil"/>
              <w:left w:val="single" w:sz="4" w:space="0" w:color="auto"/>
              <w:bottom w:val="single" w:sz="4" w:space="0" w:color="auto"/>
              <w:right w:val="single" w:sz="4" w:space="0" w:color="auto"/>
            </w:tcBorders>
            <w:vAlign w:val="center"/>
          </w:tcPr>
          <w:p w:rsidR="004F74DC" w:rsidRPr="009C4FF3" w:rsidRDefault="004F74DC">
            <w:pPr>
              <w:widowControl/>
              <w:jc w:val="center"/>
              <w:rPr>
                <w:rFonts w:ascii="宋体" w:hAnsi="宋体" w:cs="宋体"/>
                <w:color w:val="000000" w:themeColor="text1"/>
                <w:kern w:val="0"/>
                <w:sz w:val="24"/>
              </w:rPr>
            </w:pPr>
          </w:p>
        </w:tc>
        <w:tc>
          <w:tcPr>
            <w:tcW w:w="1940" w:type="dxa"/>
            <w:tcBorders>
              <w:top w:val="nil"/>
              <w:left w:val="nil"/>
              <w:bottom w:val="single" w:sz="4" w:space="0" w:color="auto"/>
              <w:right w:val="single" w:sz="4" w:space="0" w:color="auto"/>
            </w:tcBorders>
            <w:shd w:val="clear" w:color="auto" w:fill="auto"/>
            <w:vAlign w:val="bottom"/>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202-1</w:t>
            </w:r>
          </w:p>
        </w:tc>
      </w:tr>
      <w:tr w:rsidR="009C4FF3" w:rsidRPr="009C4FF3">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3</w:t>
            </w:r>
          </w:p>
        </w:tc>
        <w:tc>
          <w:tcPr>
            <w:tcW w:w="130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proofErr w:type="gramStart"/>
            <w:r w:rsidRPr="009C4FF3">
              <w:rPr>
                <w:rFonts w:ascii="宋体" w:hAnsi="宋体" w:cs="宋体" w:hint="eastAsia"/>
                <w:color w:val="000000" w:themeColor="text1"/>
                <w:kern w:val="0"/>
                <w:sz w:val="24"/>
              </w:rPr>
              <w:t>龚</w:t>
            </w:r>
            <w:proofErr w:type="gramEnd"/>
            <w:r w:rsidRPr="009C4FF3">
              <w:rPr>
                <w:rFonts w:ascii="宋体" w:hAnsi="宋体" w:cs="宋体" w:hint="eastAsia"/>
                <w:color w:val="000000" w:themeColor="text1"/>
                <w:kern w:val="0"/>
                <w:sz w:val="24"/>
              </w:rPr>
              <w:t xml:space="preserve">  辉</w:t>
            </w:r>
          </w:p>
        </w:tc>
        <w:tc>
          <w:tcPr>
            <w:tcW w:w="1900" w:type="dxa"/>
            <w:tcBorders>
              <w:top w:val="nil"/>
              <w:left w:val="nil"/>
              <w:bottom w:val="single" w:sz="4" w:space="0" w:color="auto"/>
              <w:right w:val="single" w:sz="4" w:space="0" w:color="auto"/>
            </w:tcBorders>
            <w:shd w:val="clear" w:color="auto" w:fill="auto"/>
            <w:vAlign w:val="bottom"/>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103</w:t>
            </w:r>
          </w:p>
        </w:tc>
        <w:tc>
          <w:tcPr>
            <w:tcW w:w="56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26</w:t>
            </w:r>
          </w:p>
        </w:tc>
        <w:tc>
          <w:tcPr>
            <w:tcW w:w="140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杜  伟</w:t>
            </w:r>
          </w:p>
        </w:tc>
        <w:tc>
          <w:tcPr>
            <w:tcW w:w="194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205</w:t>
            </w:r>
          </w:p>
        </w:tc>
      </w:tr>
      <w:tr w:rsidR="009C4FF3" w:rsidRPr="009C4FF3">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4</w:t>
            </w:r>
          </w:p>
        </w:tc>
        <w:tc>
          <w:tcPr>
            <w:tcW w:w="1300" w:type="dxa"/>
            <w:vMerge w:val="restart"/>
            <w:tcBorders>
              <w:top w:val="nil"/>
              <w:left w:val="nil"/>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刘秀丽</w:t>
            </w:r>
          </w:p>
        </w:tc>
        <w:tc>
          <w:tcPr>
            <w:tcW w:w="1900" w:type="dxa"/>
            <w:tcBorders>
              <w:top w:val="nil"/>
              <w:left w:val="nil"/>
              <w:bottom w:val="single" w:sz="4" w:space="0" w:color="auto"/>
              <w:right w:val="single" w:sz="4" w:space="0" w:color="auto"/>
            </w:tcBorders>
            <w:shd w:val="clear" w:color="auto" w:fill="auto"/>
            <w:vAlign w:val="bottom"/>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生物成像平台</w:t>
            </w:r>
          </w:p>
        </w:tc>
        <w:tc>
          <w:tcPr>
            <w:tcW w:w="56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27</w:t>
            </w:r>
          </w:p>
        </w:tc>
        <w:tc>
          <w:tcPr>
            <w:tcW w:w="140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proofErr w:type="gramStart"/>
            <w:r w:rsidRPr="009C4FF3">
              <w:rPr>
                <w:rFonts w:ascii="宋体" w:hAnsi="宋体" w:cs="宋体" w:hint="eastAsia"/>
                <w:color w:val="000000" w:themeColor="text1"/>
                <w:kern w:val="0"/>
                <w:sz w:val="24"/>
              </w:rPr>
              <w:t>邓</w:t>
            </w:r>
            <w:proofErr w:type="gramEnd"/>
            <w:r w:rsidRPr="009C4FF3">
              <w:rPr>
                <w:rFonts w:ascii="宋体" w:hAnsi="宋体" w:cs="宋体" w:hint="eastAsia"/>
                <w:color w:val="000000" w:themeColor="text1"/>
                <w:kern w:val="0"/>
                <w:sz w:val="24"/>
              </w:rPr>
              <w:t xml:space="preserve">  勇</w:t>
            </w:r>
          </w:p>
        </w:tc>
        <w:tc>
          <w:tcPr>
            <w:tcW w:w="194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206</w:t>
            </w:r>
          </w:p>
        </w:tc>
      </w:tr>
      <w:tr w:rsidR="009C4FF3" w:rsidRPr="009C4FF3">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5</w:t>
            </w:r>
          </w:p>
        </w:tc>
        <w:tc>
          <w:tcPr>
            <w:tcW w:w="1300" w:type="dxa"/>
            <w:vMerge/>
            <w:tcBorders>
              <w:left w:val="nil"/>
              <w:right w:val="single" w:sz="4" w:space="0" w:color="auto"/>
            </w:tcBorders>
            <w:shd w:val="clear" w:color="auto" w:fill="auto"/>
            <w:vAlign w:val="center"/>
          </w:tcPr>
          <w:p w:rsidR="004F74DC" w:rsidRPr="009C4FF3" w:rsidRDefault="004F74DC">
            <w:pPr>
              <w:jc w:val="center"/>
              <w:rPr>
                <w:rFonts w:ascii="宋体" w:hAnsi="宋体" w:cs="宋体"/>
                <w:color w:val="000000" w:themeColor="text1"/>
                <w:kern w:val="0"/>
                <w:sz w:val="24"/>
              </w:rPr>
            </w:pPr>
          </w:p>
        </w:tc>
        <w:tc>
          <w:tcPr>
            <w:tcW w:w="1900" w:type="dxa"/>
            <w:tcBorders>
              <w:top w:val="nil"/>
              <w:left w:val="nil"/>
              <w:bottom w:val="single" w:sz="4" w:space="0" w:color="auto"/>
              <w:right w:val="single" w:sz="4" w:space="0" w:color="auto"/>
            </w:tcBorders>
            <w:shd w:val="clear" w:color="auto" w:fill="auto"/>
            <w:vAlign w:val="bottom"/>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110</w:t>
            </w:r>
          </w:p>
        </w:tc>
        <w:tc>
          <w:tcPr>
            <w:tcW w:w="56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28</w:t>
            </w:r>
          </w:p>
        </w:tc>
        <w:tc>
          <w:tcPr>
            <w:tcW w:w="1400" w:type="dxa"/>
            <w:vMerge w:val="restart"/>
            <w:tcBorders>
              <w:top w:val="nil"/>
              <w:left w:val="nil"/>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王  平</w:t>
            </w:r>
          </w:p>
        </w:tc>
        <w:tc>
          <w:tcPr>
            <w:tcW w:w="194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200</w:t>
            </w:r>
          </w:p>
        </w:tc>
      </w:tr>
      <w:tr w:rsidR="009C4FF3" w:rsidRPr="009C4FF3">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6</w:t>
            </w:r>
          </w:p>
        </w:tc>
        <w:tc>
          <w:tcPr>
            <w:tcW w:w="1300" w:type="dxa"/>
            <w:vMerge/>
            <w:tcBorders>
              <w:left w:val="nil"/>
              <w:right w:val="single" w:sz="4" w:space="0" w:color="auto"/>
            </w:tcBorders>
            <w:shd w:val="clear" w:color="auto" w:fill="auto"/>
            <w:vAlign w:val="center"/>
          </w:tcPr>
          <w:p w:rsidR="004F74DC" w:rsidRPr="009C4FF3" w:rsidRDefault="004F74DC">
            <w:pPr>
              <w:jc w:val="center"/>
              <w:rPr>
                <w:rFonts w:ascii="宋体" w:hAnsi="宋体" w:cs="宋体"/>
                <w:color w:val="000000" w:themeColor="text1"/>
                <w:kern w:val="0"/>
                <w:sz w:val="24"/>
              </w:rPr>
            </w:pPr>
          </w:p>
        </w:tc>
        <w:tc>
          <w:tcPr>
            <w:tcW w:w="1900" w:type="dxa"/>
            <w:tcBorders>
              <w:top w:val="nil"/>
              <w:left w:val="nil"/>
              <w:bottom w:val="single" w:sz="4" w:space="0" w:color="auto"/>
              <w:right w:val="single" w:sz="4" w:space="0" w:color="auto"/>
            </w:tcBorders>
            <w:shd w:val="clear" w:color="auto" w:fill="auto"/>
            <w:vAlign w:val="bottom"/>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112</w:t>
            </w:r>
          </w:p>
        </w:tc>
        <w:tc>
          <w:tcPr>
            <w:tcW w:w="56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29</w:t>
            </w:r>
          </w:p>
        </w:tc>
        <w:tc>
          <w:tcPr>
            <w:tcW w:w="1400" w:type="dxa"/>
            <w:vMerge/>
            <w:tcBorders>
              <w:left w:val="nil"/>
              <w:bottom w:val="single" w:sz="4" w:space="0" w:color="auto"/>
              <w:right w:val="single" w:sz="4" w:space="0" w:color="auto"/>
            </w:tcBorders>
            <w:shd w:val="clear" w:color="auto" w:fill="auto"/>
            <w:vAlign w:val="center"/>
          </w:tcPr>
          <w:p w:rsidR="004F74DC" w:rsidRPr="009C4FF3" w:rsidRDefault="004F74DC">
            <w:pPr>
              <w:widowControl/>
              <w:jc w:val="center"/>
              <w:rPr>
                <w:rFonts w:ascii="宋体" w:hAnsi="宋体" w:cs="宋体"/>
                <w:color w:val="000000" w:themeColor="text1"/>
                <w:kern w:val="0"/>
                <w:sz w:val="24"/>
              </w:rPr>
            </w:pPr>
          </w:p>
        </w:tc>
        <w:tc>
          <w:tcPr>
            <w:tcW w:w="194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208</w:t>
            </w:r>
          </w:p>
        </w:tc>
      </w:tr>
      <w:tr w:rsidR="009C4FF3" w:rsidRPr="009C4FF3">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7</w:t>
            </w:r>
          </w:p>
        </w:tc>
        <w:tc>
          <w:tcPr>
            <w:tcW w:w="1300" w:type="dxa"/>
            <w:vMerge/>
            <w:tcBorders>
              <w:left w:val="nil"/>
              <w:right w:val="single" w:sz="4" w:space="0" w:color="auto"/>
            </w:tcBorders>
            <w:shd w:val="clear" w:color="auto" w:fill="auto"/>
            <w:vAlign w:val="center"/>
          </w:tcPr>
          <w:p w:rsidR="004F74DC" w:rsidRPr="009C4FF3" w:rsidRDefault="004F74DC">
            <w:pPr>
              <w:jc w:val="center"/>
              <w:rPr>
                <w:rFonts w:ascii="宋体" w:hAnsi="宋体" w:cs="宋体"/>
                <w:color w:val="000000" w:themeColor="text1"/>
                <w:kern w:val="0"/>
                <w:sz w:val="24"/>
              </w:rPr>
            </w:pPr>
          </w:p>
        </w:tc>
        <w:tc>
          <w:tcPr>
            <w:tcW w:w="1900" w:type="dxa"/>
            <w:tcBorders>
              <w:top w:val="nil"/>
              <w:left w:val="nil"/>
              <w:bottom w:val="single" w:sz="4" w:space="0" w:color="auto"/>
              <w:right w:val="single" w:sz="4" w:space="0" w:color="auto"/>
            </w:tcBorders>
            <w:shd w:val="clear" w:color="auto" w:fill="auto"/>
            <w:vAlign w:val="bottom"/>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113</w:t>
            </w:r>
          </w:p>
        </w:tc>
        <w:tc>
          <w:tcPr>
            <w:tcW w:w="56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30</w:t>
            </w:r>
          </w:p>
        </w:tc>
        <w:tc>
          <w:tcPr>
            <w:tcW w:w="140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刘  谦</w:t>
            </w:r>
          </w:p>
        </w:tc>
        <w:tc>
          <w:tcPr>
            <w:tcW w:w="194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209</w:t>
            </w:r>
          </w:p>
        </w:tc>
      </w:tr>
      <w:tr w:rsidR="009C4FF3" w:rsidRPr="009C4FF3">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8</w:t>
            </w:r>
          </w:p>
        </w:tc>
        <w:tc>
          <w:tcPr>
            <w:tcW w:w="1300" w:type="dxa"/>
            <w:vMerge/>
            <w:tcBorders>
              <w:left w:val="nil"/>
              <w:right w:val="single" w:sz="4" w:space="0" w:color="auto"/>
            </w:tcBorders>
            <w:shd w:val="clear" w:color="auto" w:fill="auto"/>
            <w:vAlign w:val="center"/>
          </w:tcPr>
          <w:p w:rsidR="004F74DC" w:rsidRPr="009C4FF3" w:rsidRDefault="004F74DC">
            <w:pPr>
              <w:jc w:val="center"/>
              <w:rPr>
                <w:rFonts w:ascii="宋体" w:hAnsi="宋体" w:cs="宋体"/>
                <w:color w:val="000000" w:themeColor="text1"/>
                <w:kern w:val="0"/>
                <w:sz w:val="24"/>
              </w:rPr>
            </w:pPr>
          </w:p>
        </w:tc>
        <w:tc>
          <w:tcPr>
            <w:tcW w:w="1900" w:type="dxa"/>
            <w:tcBorders>
              <w:top w:val="nil"/>
              <w:left w:val="nil"/>
              <w:bottom w:val="single" w:sz="4" w:space="0" w:color="auto"/>
              <w:right w:val="single" w:sz="4" w:space="0" w:color="auto"/>
            </w:tcBorders>
            <w:shd w:val="clear" w:color="auto" w:fill="auto"/>
            <w:vAlign w:val="bottom"/>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动物房</w:t>
            </w:r>
          </w:p>
        </w:tc>
        <w:tc>
          <w:tcPr>
            <w:tcW w:w="56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31</w:t>
            </w:r>
          </w:p>
        </w:tc>
        <w:tc>
          <w:tcPr>
            <w:tcW w:w="140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付  玲</w:t>
            </w:r>
          </w:p>
        </w:tc>
        <w:tc>
          <w:tcPr>
            <w:tcW w:w="194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300</w:t>
            </w:r>
          </w:p>
        </w:tc>
      </w:tr>
      <w:tr w:rsidR="009C4FF3" w:rsidRPr="009C4FF3">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9</w:t>
            </w:r>
          </w:p>
        </w:tc>
        <w:tc>
          <w:tcPr>
            <w:tcW w:w="1300" w:type="dxa"/>
            <w:vMerge/>
            <w:tcBorders>
              <w:left w:val="nil"/>
              <w:right w:val="single" w:sz="4" w:space="0" w:color="auto"/>
            </w:tcBorders>
            <w:shd w:val="clear" w:color="auto" w:fill="auto"/>
            <w:vAlign w:val="center"/>
          </w:tcPr>
          <w:p w:rsidR="004F74DC" w:rsidRPr="009C4FF3" w:rsidRDefault="004F74DC">
            <w:pPr>
              <w:jc w:val="center"/>
              <w:rPr>
                <w:rFonts w:ascii="宋体" w:hAnsi="宋体" w:cs="宋体"/>
                <w:color w:val="000000" w:themeColor="text1"/>
                <w:kern w:val="0"/>
                <w:sz w:val="24"/>
              </w:rPr>
            </w:pPr>
          </w:p>
        </w:tc>
        <w:tc>
          <w:tcPr>
            <w:tcW w:w="1900" w:type="dxa"/>
            <w:tcBorders>
              <w:top w:val="nil"/>
              <w:left w:val="nil"/>
              <w:bottom w:val="single" w:sz="4" w:space="0" w:color="auto"/>
              <w:right w:val="single" w:sz="4" w:space="0" w:color="auto"/>
            </w:tcBorders>
            <w:shd w:val="clear" w:color="auto" w:fill="auto"/>
            <w:vAlign w:val="bottom"/>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5</w:t>
            </w:r>
            <w:proofErr w:type="gramStart"/>
            <w:r w:rsidRPr="009C4FF3">
              <w:rPr>
                <w:rFonts w:ascii="宋体" w:hAnsi="宋体" w:cs="宋体" w:hint="eastAsia"/>
                <w:color w:val="000000" w:themeColor="text1"/>
                <w:kern w:val="0"/>
                <w:sz w:val="24"/>
              </w:rPr>
              <w:t>楼风机房</w:t>
            </w:r>
            <w:proofErr w:type="gramEnd"/>
          </w:p>
        </w:tc>
        <w:tc>
          <w:tcPr>
            <w:tcW w:w="56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32</w:t>
            </w:r>
          </w:p>
        </w:tc>
        <w:tc>
          <w:tcPr>
            <w:tcW w:w="140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proofErr w:type="gramStart"/>
            <w:r w:rsidRPr="009C4FF3">
              <w:rPr>
                <w:rFonts w:ascii="宋体" w:hAnsi="宋体" w:cs="宋体" w:hint="eastAsia"/>
                <w:color w:val="000000" w:themeColor="text1"/>
                <w:kern w:val="0"/>
                <w:sz w:val="24"/>
              </w:rPr>
              <w:t>黄振立</w:t>
            </w:r>
            <w:proofErr w:type="gramEnd"/>
          </w:p>
        </w:tc>
        <w:tc>
          <w:tcPr>
            <w:tcW w:w="194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305</w:t>
            </w:r>
          </w:p>
        </w:tc>
      </w:tr>
      <w:tr w:rsidR="009C4FF3" w:rsidRPr="009C4FF3">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10</w:t>
            </w:r>
          </w:p>
        </w:tc>
        <w:tc>
          <w:tcPr>
            <w:tcW w:w="1300" w:type="dxa"/>
            <w:vMerge/>
            <w:tcBorders>
              <w:left w:val="nil"/>
              <w:bottom w:val="single" w:sz="4" w:space="0" w:color="auto"/>
              <w:right w:val="single" w:sz="4" w:space="0" w:color="auto"/>
            </w:tcBorders>
            <w:shd w:val="clear" w:color="auto" w:fill="auto"/>
            <w:vAlign w:val="center"/>
          </w:tcPr>
          <w:p w:rsidR="004F74DC" w:rsidRPr="009C4FF3" w:rsidRDefault="004F74DC">
            <w:pPr>
              <w:widowControl/>
              <w:jc w:val="center"/>
              <w:rPr>
                <w:rFonts w:ascii="宋体" w:hAnsi="宋体" w:cs="宋体"/>
                <w:color w:val="000000" w:themeColor="text1"/>
                <w:kern w:val="0"/>
                <w:sz w:val="24"/>
              </w:rPr>
            </w:pPr>
          </w:p>
        </w:tc>
        <w:tc>
          <w:tcPr>
            <w:tcW w:w="1900" w:type="dxa"/>
            <w:tcBorders>
              <w:top w:val="nil"/>
              <w:left w:val="nil"/>
              <w:bottom w:val="single" w:sz="4" w:space="0" w:color="auto"/>
              <w:right w:val="single" w:sz="4" w:space="0" w:color="auto"/>
            </w:tcBorders>
            <w:shd w:val="clear" w:color="auto" w:fill="auto"/>
            <w:vAlign w:val="bottom"/>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400</w:t>
            </w:r>
          </w:p>
        </w:tc>
        <w:tc>
          <w:tcPr>
            <w:tcW w:w="56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33</w:t>
            </w:r>
          </w:p>
        </w:tc>
        <w:tc>
          <w:tcPr>
            <w:tcW w:w="1400" w:type="dxa"/>
            <w:vMerge w:val="restart"/>
            <w:tcBorders>
              <w:top w:val="nil"/>
              <w:left w:val="nil"/>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周  伟</w:t>
            </w:r>
          </w:p>
        </w:tc>
        <w:tc>
          <w:tcPr>
            <w:tcW w:w="194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303</w:t>
            </w:r>
          </w:p>
        </w:tc>
      </w:tr>
      <w:tr w:rsidR="009C4FF3" w:rsidRPr="009C4FF3">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11</w:t>
            </w:r>
          </w:p>
        </w:tc>
        <w:tc>
          <w:tcPr>
            <w:tcW w:w="1300" w:type="dxa"/>
            <w:vMerge w:val="restart"/>
            <w:tcBorders>
              <w:top w:val="nil"/>
              <w:left w:val="nil"/>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李安安</w:t>
            </w:r>
          </w:p>
        </w:tc>
        <w:tc>
          <w:tcPr>
            <w:tcW w:w="1900" w:type="dxa"/>
            <w:tcBorders>
              <w:top w:val="nil"/>
              <w:left w:val="nil"/>
              <w:bottom w:val="single" w:sz="4" w:space="0" w:color="auto"/>
              <w:right w:val="single" w:sz="4" w:space="0" w:color="auto"/>
            </w:tcBorders>
            <w:shd w:val="clear" w:color="auto" w:fill="auto"/>
            <w:vAlign w:val="bottom"/>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108</w:t>
            </w:r>
          </w:p>
        </w:tc>
        <w:tc>
          <w:tcPr>
            <w:tcW w:w="56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34</w:t>
            </w:r>
          </w:p>
        </w:tc>
        <w:tc>
          <w:tcPr>
            <w:tcW w:w="1400" w:type="dxa"/>
            <w:vMerge/>
            <w:tcBorders>
              <w:left w:val="nil"/>
              <w:right w:val="single" w:sz="4" w:space="0" w:color="auto"/>
            </w:tcBorders>
            <w:shd w:val="clear" w:color="auto" w:fill="auto"/>
            <w:vAlign w:val="center"/>
          </w:tcPr>
          <w:p w:rsidR="004F74DC" w:rsidRPr="009C4FF3" w:rsidRDefault="004F74DC">
            <w:pPr>
              <w:widowControl/>
              <w:jc w:val="center"/>
              <w:rPr>
                <w:rFonts w:ascii="宋体" w:hAnsi="宋体" w:cs="宋体"/>
                <w:color w:val="000000" w:themeColor="text1"/>
                <w:kern w:val="0"/>
                <w:sz w:val="24"/>
              </w:rPr>
            </w:pPr>
          </w:p>
        </w:tc>
        <w:tc>
          <w:tcPr>
            <w:tcW w:w="194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303东</w:t>
            </w:r>
          </w:p>
        </w:tc>
      </w:tr>
      <w:tr w:rsidR="009C4FF3" w:rsidRPr="009C4FF3">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12</w:t>
            </w:r>
          </w:p>
        </w:tc>
        <w:tc>
          <w:tcPr>
            <w:tcW w:w="1300" w:type="dxa"/>
            <w:vMerge/>
            <w:tcBorders>
              <w:left w:val="nil"/>
              <w:right w:val="single" w:sz="4" w:space="0" w:color="auto"/>
            </w:tcBorders>
            <w:shd w:val="clear" w:color="auto" w:fill="auto"/>
            <w:vAlign w:val="center"/>
          </w:tcPr>
          <w:p w:rsidR="004F74DC" w:rsidRPr="009C4FF3" w:rsidRDefault="004F74DC">
            <w:pPr>
              <w:jc w:val="center"/>
              <w:rPr>
                <w:rFonts w:ascii="宋体" w:hAnsi="宋体" w:cs="宋体"/>
                <w:color w:val="000000" w:themeColor="text1"/>
                <w:kern w:val="0"/>
                <w:sz w:val="24"/>
              </w:rPr>
            </w:pPr>
          </w:p>
        </w:tc>
        <w:tc>
          <w:tcPr>
            <w:tcW w:w="1900" w:type="dxa"/>
            <w:tcBorders>
              <w:top w:val="nil"/>
              <w:left w:val="nil"/>
              <w:bottom w:val="single" w:sz="4" w:space="0" w:color="auto"/>
              <w:right w:val="single" w:sz="4" w:space="0" w:color="auto"/>
            </w:tcBorders>
            <w:shd w:val="clear" w:color="auto" w:fill="auto"/>
            <w:vAlign w:val="bottom"/>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211</w:t>
            </w:r>
          </w:p>
        </w:tc>
        <w:tc>
          <w:tcPr>
            <w:tcW w:w="56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35</w:t>
            </w:r>
          </w:p>
        </w:tc>
        <w:tc>
          <w:tcPr>
            <w:tcW w:w="1400" w:type="dxa"/>
            <w:vMerge/>
            <w:tcBorders>
              <w:left w:val="nil"/>
              <w:bottom w:val="single" w:sz="4" w:space="0" w:color="auto"/>
              <w:right w:val="single" w:sz="4" w:space="0" w:color="auto"/>
            </w:tcBorders>
            <w:shd w:val="clear" w:color="auto" w:fill="auto"/>
            <w:vAlign w:val="center"/>
          </w:tcPr>
          <w:p w:rsidR="004F74DC" w:rsidRPr="009C4FF3" w:rsidRDefault="004F74DC">
            <w:pPr>
              <w:widowControl/>
              <w:jc w:val="center"/>
              <w:rPr>
                <w:rFonts w:ascii="宋体" w:hAnsi="宋体" w:cs="宋体"/>
                <w:color w:val="000000" w:themeColor="text1"/>
                <w:kern w:val="0"/>
                <w:sz w:val="24"/>
              </w:rPr>
            </w:pPr>
          </w:p>
        </w:tc>
        <w:tc>
          <w:tcPr>
            <w:tcW w:w="194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500</w:t>
            </w:r>
          </w:p>
        </w:tc>
      </w:tr>
      <w:tr w:rsidR="009C4FF3" w:rsidRPr="009C4FF3">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13</w:t>
            </w:r>
          </w:p>
        </w:tc>
        <w:tc>
          <w:tcPr>
            <w:tcW w:w="1300" w:type="dxa"/>
            <w:vMerge/>
            <w:tcBorders>
              <w:left w:val="nil"/>
              <w:bottom w:val="single" w:sz="4" w:space="0" w:color="auto"/>
              <w:right w:val="single" w:sz="4" w:space="0" w:color="auto"/>
            </w:tcBorders>
            <w:shd w:val="clear" w:color="auto" w:fill="auto"/>
            <w:vAlign w:val="center"/>
          </w:tcPr>
          <w:p w:rsidR="004F74DC" w:rsidRPr="009C4FF3" w:rsidRDefault="004F74DC">
            <w:pPr>
              <w:widowControl/>
              <w:jc w:val="center"/>
              <w:rPr>
                <w:rFonts w:ascii="宋体" w:hAnsi="宋体" w:cs="宋体"/>
                <w:color w:val="000000" w:themeColor="text1"/>
                <w:kern w:val="0"/>
                <w:sz w:val="24"/>
              </w:rPr>
            </w:pPr>
          </w:p>
        </w:tc>
        <w:tc>
          <w:tcPr>
            <w:tcW w:w="1900" w:type="dxa"/>
            <w:tcBorders>
              <w:top w:val="nil"/>
              <w:left w:val="nil"/>
              <w:bottom w:val="single" w:sz="4" w:space="0" w:color="auto"/>
              <w:right w:val="single" w:sz="4" w:space="0" w:color="auto"/>
            </w:tcBorders>
            <w:shd w:val="clear" w:color="auto" w:fill="auto"/>
            <w:vAlign w:val="bottom"/>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210</w:t>
            </w:r>
          </w:p>
        </w:tc>
        <w:tc>
          <w:tcPr>
            <w:tcW w:w="56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36</w:t>
            </w:r>
          </w:p>
        </w:tc>
        <w:tc>
          <w:tcPr>
            <w:tcW w:w="1400" w:type="dxa"/>
            <w:vMerge w:val="restart"/>
            <w:tcBorders>
              <w:top w:val="nil"/>
              <w:left w:val="nil"/>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张玉慧</w:t>
            </w:r>
          </w:p>
        </w:tc>
        <w:tc>
          <w:tcPr>
            <w:tcW w:w="1940" w:type="dxa"/>
            <w:tcBorders>
              <w:top w:val="nil"/>
              <w:left w:val="nil"/>
              <w:bottom w:val="single" w:sz="4" w:space="0" w:color="auto"/>
              <w:right w:val="single" w:sz="4" w:space="0" w:color="auto"/>
            </w:tcBorders>
            <w:shd w:val="clear" w:color="auto" w:fill="auto"/>
            <w:vAlign w:val="center"/>
          </w:tcPr>
          <w:p w:rsidR="004F74DC" w:rsidRPr="009C4FF3" w:rsidRDefault="00067BB2">
            <w:pPr>
              <w:widowControl/>
              <w:jc w:val="center"/>
              <w:rPr>
                <w:rFonts w:ascii="宋体" w:hAnsi="宋体" w:cs="宋体"/>
                <w:color w:val="000000" w:themeColor="text1"/>
                <w:kern w:val="0"/>
                <w:sz w:val="24"/>
              </w:rPr>
            </w:pPr>
            <w:r w:rsidRPr="009C4FF3">
              <w:rPr>
                <w:rFonts w:ascii="宋体" w:hAnsi="宋体" w:cs="宋体" w:hint="eastAsia"/>
                <w:color w:val="000000" w:themeColor="text1"/>
                <w:kern w:val="0"/>
                <w:sz w:val="24"/>
              </w:rPr>
              <w:t>304西</w:t>
            </w:r>
          </w:p>
        </w:tc>
      </w:tr>
      <w:tr w:rsidR="004F74DC">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kern w:val="0"/>
                <w:sz w:val="24"/>
              </w:rPr>
            </w:pPr>
            <w:r>
              <w:rPr>
                <w:rFonts w:ascii="宋体" w:hAnsi="宋体" w:cs="宋体" w:hint="eastAsia"/>
                <w:kern w:val="0"/>
                <w:sz w:val="24"/>
              </w:rPr>
              <w:t>14</w:t>
            </w:r>
          </w:p>
        </w:tc>
        <w:tc>
          <w:tcPr>
            <w:tcW w:w="1300" w:type="dxa"/>
            <w:vMerge w:val="restart"/>
            <w:tcBorders>
              <w:top w:val="nil"/>
              <w:left w:val="nil"/>
              <w:right w:val="single" w:sz="4" w:space="0" w:color="auto"/>
            </w:tcBorders>
            <w:shd w:val="clear" w:color="auto" w:fill="auto"/>
            <w:vAlign w:val="center"/>
          </w:tcPr>
          <w:p w:rsidR="004F74DC" w:rsidRDefault="00067BB2">
            <w:pPr>
              <w:widowControl/>
              <w:jc w:val="center"/>
              <w:rPr>
                <w:rFonts w:ascii="宋体" w:hAnsi="宋体" w:cs="宋体"/>
                <w:color w:val="000000"/>
                <w:kern w:val="0"/>
                <w:sz w:val="24"/>
              </w:rPr>
            </w:pPr>
            <w:proofErr w:type="gramStart"/>
            <w:r>
              <w:rPr>
                <w:rFonts w:ascii="宋体" w:hAnsi="宋体" w:cs="宋体" w:hint="eastAsia"/>
                <w:color w:val="000000"/>
                <w:kern w:val="0"/>
                <w:sz w:val="24"/>
              </w:rPr>
              <w:t>袁</w:t>
            </w:r>
            <w:proofErr w:type="gramEnd"/>
            <w:r>
              <w:rPr>
                <w:rFonts w:ascii="宋体" w:hAnsi="宋体" w:cs="宋体" w:hint="eastAsia"/>
                <w:color w:val="000000"/>
                <w:kern w:val="0"/>
                <w:sz w:val="24"/>
              </w:rPr>
              <w:t xml:space="preserve"> </w:t>
            </w:r>
            <w:proofErr w:type="gramStart"/>
            <w:r>
              <w:rPr>
                <w:rFonts w:ascii="宋体" w:hAnsi="宋体" w:cs="宋体" w:hint="eastAsia"/>
                <w:color w:val="000000"/>
                <w:kern w:val="0"/>
                <w:sz w:val="24"/>
              </w:rPr>
              <w:t>菁</w:t>
            </w:r>
            <w:proofErr w:type="gramEnd"/>
          </w:p>
        </w:tc>
        <w:tc>
          <w:tcPr>
            <w:tcW w:w="1900" w:type="dxa"/>
            <w:tcBorders>
              <w:top w:val="nil"/>
              <w:left w:val="nil"/>
              <w:bottom w:val="single" w:sz="4" w:space="0" w:color="auto"/>
              <w:right w:val="single" w:sz="4" w:space="0" w:color="auto"/>
            </w:tcBorders>
            <w:shd w:val="clear" w:color="auto" w:fill="auto"/>
            <w:vAlign w:val="bottom"/>
          </w:tcPr>
          <w:p w:rsidR="004F74DC" w:rsidRDefault="00067BB2">
            <w:pPr>
              <w:widowControl/>
              <w:jc w:val="center"/>
              <w:rPr>
                <w:rFonts w:ascii="宋体" w:hAnsi="宋体" w:cs="宋体"/>
                <w:color w:val="000000"/>
                <w:kern w:val="0"/>
                <w:sz w:val="24"/>
              </w:rPr>
            </w:pPr>
            <w:r>
              <w:rPr>
                <w:rFonts w:ascii="宋体" w:hAnsi="宋体" w:cs="宋体" w:hint="eastAsia"/>
                <w:color w:val="000000"/>
                <w:kern w:val="0"/>
                <w:sz w:val="24"/>
              </w:rPr>
              <w:t>111</w:t>
            </w:r>
          </w:p>
        </w:tc>
        <w:tc>
          <w:tcPr>
            <w:tcW w:w="560" w:type="dxa"/>
            <w:tcBorders>
              <w:top w:val="nil"/>
              <w:left w:val="nil"/>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kern w:val="0"/>
                <w:sz w:val="24"/>
              </w:rPr>
            </w:pPr>
            <w:r>
              <w:rPr>
                <w:rFonts w:ascii="宋体" w:hAnsi="宋体" w:cs="宋体" w:hint="eastAsia"/>
                <w:kern w:val="0"/>
                <w:sz w:val="24"/>
              </w:rPr>
              <w:t>37</w:t>
            </w:r>
          </w:p>
        </w:tc>
        <w:tc>
          <w:tcPr>
            <w:tcW w:w="1400" w:type="dxa"/>
            <w:vMerge/>
            <w:tcBorders>
              <w:left w:val="nil"/>
              <w:bottom w:val="single" w:sz="4" w:space="0" w:color="auto"/>
              <w:right w:val="single" w:sz="4" w:space="0" w:color="auto"/>
            </w:tcBorders>
            <w:shd w:val="clear" w:color="auto" w:fill="auto"/>
            <w:vAlign w:val="center"/>
          </w:tcPr>
          <w:p w:rsidR="004F74DC" w:rsidRDefault="004F74DC">
            <w:pPr>
              <w:widowControl/>
              <w:jc w:val="center"/>
              <w:rPr>
                <w:rFonts w:ascii="宋体" w:hAnsi="宋体" w:cs="宋体"/>
                <w:color w:val="000000"/>
                <w:kern w:val="0"/>
                <w:sz w:val="24"/>
              </w:rPr>
            </w:pPr>
          </w:p>
        </w:tc>
        <w:tc>
          <w:tcPr>
            <w:tcW w:w="1940" w:type="dxa"/>
            <w:tcBorders>
              <w:top w:val="nil"/>
              <w:left w:val="nil"/>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color w:val="000000"/>
                <w:kern w:val="0"/>
                <w:sz w:val="24"/>
              </w:rPr>
            </w:pPr>
            <w:r>
              <w:rPr>
                <w:rFonts w:ascii="宋体" w:hAnsi="宋体" w:cs="宋体" w:hint="eastAsia"/>
                <w:color w:val="000000"/>
                <w:kern w:val="0"/>
                <w:sz w:val="24"/>
              </w:rPr>
              <w:t>404</w:t>
            </w:r>
          </w:p>
        </w:tc>
      </w:tr>
      <w:tr w:rsidR="004F74DC">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kern w:val="0"/>
                <w:sz w:val="24"/>
              </w:rPr>
            </w:pPr>
            <w:r>
              <w:rPr>
                <w:rFonts w:ascii="宋体" w:hAnsi="宋体" w:cs="宋体" w:hint="eastAsia"/>
                <w:kern w:val="0"/>
                <w:sz w:val="24"/>
              </w:rPr>
              <w:t>15</w:t>
            </w:r>
          </w:p>
        </w:tc>
        <w:tc>
          <w:tcPr>
            <w:tcW w:w="1300" w:type="dxa"/>
            <w:vMerge/>
            <w:tcBorders>
              <w:left w:val="nil"/>
              <w:right w:val="single" w:sz="4" w:space="0" w:color="auto"/>
            </w:tcBorders>
            <w:shd w:val="clear" w:color="auto" w:fill="auto"/>
            <w:vAlign w:val="center"/>
          </w:tcPr>
          <w:p w:rsidR="004F74DC" w:rsidRDefault="004F74DC">
            <w:pPr>
              <w:jc w:val="center"/>
              <w:rPr>
                <w:rFonts w:ascii="宋体" w:hAnsi="宋体" w:cs="宋体"/>
                <w:color w:val="000000"/>
                <w:kern w:val="0"/>
                <w:sz w:val="24"/>
              </w:rPr>
            </w:pPr>
          </w:p>
        </w:tc>
        <w:tc>
          <w:tcPr>
            <w:tcW w:w="1900" w:type="dxa"/>
            <w:tcBorders>
              <w:top w:val="nil"/>
              <w:left w:val="nil"/>
              <w:bottom w:val="single" w:sz="4" w:space="0" w:color="auto"/>
              <w:right w:val="single" w:sz="4" w:space="0" w:color="auto"/>
            </w:tcBorders>
            <w:shd w:val="clear" w:color="auto" w:fill="auto"/>
            <w:vAlign w:val="bottom"/>
          </w:tcPr>
          <w:p w:rsidR="004F74DC" w:rsidRDefault="00067BB2">
            <w:pPr>
              <w:widowControl/>
              <w:jc w:val="center"/>
              <w:rPr>
                <w:rFonts w:ascii="宋体" w:hAnsi="宋体" w:cs="宋体"/>
                <w:color w:val="000000"/>
                <w:kern w:val="0"/>
                <w:sz w:val="24"/>
              </w:rPr>
            </w:pPr>
            <w:r>
              <w:rPr>
                <w:rFonts w:ascii="宋体" w:hAnsi="宋体" w:cs="宋体" w:hint="eastAsia"/>
                <w:color w:val="000000"/>
                <w:kern w:val="0"/>
                <w:sz w:val="24"/>
              </w:rPr>
              <w:t>204</w:t>
            </w:r>
          </w:p>
        </w:tc>
        <w:tc>
          <w:tcPr>
            <w:tcW w:w="560" w:type="dxa"/>
            <w:tcBorders>
              <w:top w:val="nil"/>
              <w:left w:val="nil"/>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kern w:val="0"/>
                <w:sz w:val="24"/>
              </w:rPr>
            </w:pPr>
            <w:r>
              <w:rPr>
                <w:rFonts w:ascii="宋体" w:hAnsi="宋体" w:cs="宋体" w:hint="eastAsia"/>
                <w:kern w:val="0"/>
                <w:sz w:val="24"/>
              </w:rPr>
              <w:t>38</w:t>
            </w:r>
          </w:p>
        </w:tc>
        <w:tc>
          <w:tcPr>
            <w:tcW w:w="1400" w:type="dxa"/>
            <w:tcBorders>
              <w:top w:val="nil"/>
              <w:left w:val="nil"/>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color w:val="000000"/>
                <w:kern w:val="0"/>
                <w:sz w:val="24"/>
              </w:rPr>
            </w:pPr>
            <w:proofErr w:type="gramStart"/>
            <w:r>
              <w:rPr>
                <w:rFonts w:ascii="宋体" w:hAnsi="宋体" w:cs="宋体" w:hint="eastAsia"/>
                <w:color w:val="000000"/>
                <w:kern w:val="0"/>
                <w:sz w:val="24"/>
              </w:rPr>
              <w:t>陈尚宾</w:t>
            </w:r>
            <w:proofErr w:type="gramEnd"/>
          </w:p>
        </w:tc>
        <w:tc>
          <w:tcPr>
            <w:tcW w:w="1940" w:type="dxa"/>
            <w:tcBorders>
              <w:top w:val="nil"/>
              <w:left w:val="nil"/>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color w:val="000000"/>
                <w:kern w:val="0"/>
                <w:sz w:val="24"/>
              </w:rPr>
            </w:pPr>
            <w:r>
              <w:rPr>
                <w:rFonts w:ascii="宋体" w:hAnsi="宋体" w:cs="宋体" w:hint="eastAsia"/>
                <w:color w:val="000000"/>
                <w:kern w:val="0"/>
                <w:sz w:val="24"/>
              </w:rPr>
              <w:t>307</w:t>
            </w:r>
          </w:p>
        </w:tc>
      </w:tr>
      <w:tr w:rsidR="004F74DC">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kern w:val="0"/>
                <w:sz w:val="24"/>
              </w:rPr>
            </w:pPr>
            <w:r>
              <w:rPr>
                <w:rFonts w:ascii="宋体" w:hAnsi="宋体" w:cs="宋体" w:hint="eastAsia"/>
                <w:kern w:val="0"/>
                <w:sz w:val="24"/>
              </w:rPr>
              <w:t>16</w:t>
            </w:r>
          </w:p>
        </w:tc>
        <w:tc>
          <w:tcPr>
            <w:tcW w:w="1300" w:type="dxa"/>
            <w:vMerge/>
            <w:tcBorders>
              <w:left w:val="nil"/>
              <w:bottom w:val="single" w:sz="4" w:space="0" w:color="auto"/>
              <w:right w:val="single" w:sz="4" w:space="0" w:color="auto"/>
            </w:tcBorders>
            <w:shd w:val="clear" w:color="auto" w:fill="auto"/>
            <w:vAlign w:val="center"/>
          </w:tcPr>
          <w:p w:rsidR="004F74DC" w:rsidRDefault="004F74DC">
            <w:pPr>
              <w:widowControl/>
              <w:jc w:val="center"/>
              <w:rPr>
                <w:rFonts w:ascii="宋体" w:hAnsi="宋体" w:cs="宋体"/>
                <w:color w:val="000000"/>
                <w:kern w:val="0"/>
                <w:sz w:val="24"/>
              </w:rPr>
            </w:pPr>
          </w:p>
        </w:tc>
        <w:tc>
          <w:tcPr>
            <w:tcW w:w="1900" w:type="dxa"/>
            <w:tcBorders>
              <w:top w:val="nil"/>
              <w:left w:val="nil"/>
              <w:bottom w:val="single" w:sz="4" w:space="0" w:color="auto"/>
              <w:right w:val="single" w:sz="4" w:space="0" w:color="auto"/>
            </w:tcBorders>
            <w:shd w:val="clear" w:color="auto" w:fill="auto"/>
            <w:vAlign w:val="bottom"/>
          </w:tcPr>
          <w:p w:rsidR="004F74DC" w:rsidRDefault="00067BB2">
            <w:pPr>
              <w:widowControl/>
              <w:jc w:val="center"/>
              <w:rPr>
                <w:rFonts w:ascii="宋体" w:hAnsi="宋体" w:cs="宋体"/>
                <w:color w:val="000000"/>
                <w:kern w:val="0"/>
                <w:sz w:val="24"/>
              </w:rPr>
            </w:pPr>
            <w:r>
              <w:rPr>
                <w:rFonts w:ascii="宋体" w:hAnsi="宋体" w:cs="宋体" w:hint="eastAsia"/>
                <w:color w:val="000000"/>
                <w:kern w:val="0"/>
                <w:sz w:val="24"/>
              </w:rPr>
              <w:t>207</w:t>
            </w:r>
          </w:p>
        </w:tc>
        <w:tc>
          <w:tcPr>
            <w:tcW w:w="560" w:type="dxa"/>
            <w:tcBorders>
              <w:top w:val="nil"/>
              <w:left w:val="nil"/>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kern w:val="0"/>
                <w:sz w:val="24"/>
              </w:rPr>
            </w:pPr>
            <w:r>
              <w:rPr>
                <w:rFonts w:ascii="宋体" w:hAnsi="宋体" w:cs="宋体" w:hint="eastAsia"/>
                <w:kern w:val="0"/>
                <w:sz w:val="24"/>
              </w:rPr>
              <w:t>39</w:t>
            </w:r>
          </w:p>
        </w:tc>
        <w:tc>
          <w:tcPr>
            <w:tcW w:w="1400" w:type="dxa"/>
            <w:vMerge w:val="restart"/>
            <w:tcBorders>
              <w:top w:val="nil"/>
              <w:left w:val="nil"/>
              <w:right w:val="single" w:sz="4" w:space="0" w:color="auto"/>
            </w:tcBorders>
            <w:shd w:val="clear" w:color="auto" w:fill="auto"/>
            <w:vAlign w:val="center"/>
          </w:tcPr>
          <w:p w:rsidR="004F74DC" w:rsidRDefault="00067BB2">
            <w:pPr>
              <w:widowControl/>
              <w:jc w:val="center"/>
              <w:rPr>
                <w:rFonts w:ascii="宋体" w:hAnsi="宋体" w:cs="宋体"/>
                <w:color w:val="000000"/>
                <w:kern w:val="0"/>
                <w:sz w:val="24"/>
              </w:rPr>
            </w:pPr>
            <w:proofErr w:type="gramStart"/>
            <w:r>
              <w:rPr>
                <w:rFonts w:ascii="宋体" w:hAnsi="宋体" w:cs="宋体" w:hint="eastAsia"/>
                <w:color w:val="000000"/>
                <w:kern w:val="0"/>
                <w:sz w:val="24"/>
              </w:rPr>
              <w:t>张智红</w:t>
            </w:r>
            <w:proofErr w:type="gramEnd"/>
          </w:p>
        </w:tc>
        <w:tc>
          <w:tcPr>
            <w:tcW w:w="1940" w:type="dxa"/>
            <w:tcBorders>
              <w:top w:val="nil"/>
              <w:left w:val="nil"/>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color w:val="000000"/>
                <w:kern w:val="0"/>
                <w:sz w:val="24"/>
              </w:rPr>
            </w:pPr>
            <w:r>
              <w:rPr>
                <w:rFonts w:ascii="宋体" w:hAnsi="宋体" w:cs="宋体" w:hint="eastAsia"/>
                <w:color w:val="000000"/>
                <w:kern w:val="0"/>
                <w:sz w:val="24"/>
              </w:rPr>
              <w:t>304东</w:t>
            </w:r>
          </w:p>
        </w:tc>
      </w:tr>
      <w:tr w:rsidR="004F74DC">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kern w:val="0"/>
                <w:sz w:val="24"/>
              </w:rPr>
            </w:pPr>
            <w:r>
              <w:rPr>
                <w:rFonts w:ascii="宋体" w:hAnsi="宋体" w:cs="宋体" w:hint="eastAsia"/>
                <w:kern w:val="0"/>
                <w:sz w:val="24"/>
              </w:rPr>
              <w:t>17</w:t>
            </w:r>
          </w:p>
        </w:tc>
        <w:tc>
          <w:tcPr>
            <w:tcW w:w="1300" w:type="dxa"/>
            <w:vMerge w:val="restart"/>
            <w:tcBorders>
              <w:top w:val="nil"/>
              <w:left w:val="nil"/>
              <w:right w:val="single" w:sz="4" w:space="0" w:color="auto"/>
            </w:tcBorders>
            <w:shd w:val="clear" w:color="auto" w:fill="auto"/>
            <w:vAlign w:val="center"/>
          </w:tcPr>
          <w:p w:rsidR="004F74DC" w:rsidRDefault="00067BB2">
            <w:pPr>
              <w:widowControl/>
              <w:jc w:val="center"/>
              <w:rPr>
                <w:rFonts w:ascii="宋体" w:hAnsi="宋体" w:cs="宋体"/>
                <w:color w:val="000000"/>
                <w:kern w:val="0"/>
                <w:sz w:val="24"/>
              </w:rPr>
            </w:pPr>
            <w:r>
              <w:rPr>
                <w:rFonts w:ascii="宋体" w:hAnsi="宋体" w:cs="宋体" w:hint="eastAsia"/>
                <w:color w:val="000000"/>
                <w:kern w:val="0"/>
                <w:sz w:val="24"/>
              </w:rPr>
              <w:t>朱 丹</w:t>
            </w:r>
          </w:p>
        </w:tc>
        <w:tc>
          <w:tcPr>
            <w:tcW w:w="1900" w:type="dxa"/>
            <w:tcBorders>
              <w:top w:val="nil"/>
              <w:left w:val="nil"/>
              <w:bottom w:val="single" w:sz="4" w:space="0" w:color="auto"/>
              <w:right w:val="single" w:sz="4" w:space="0" w:color="auto"/>
            </w:tcBorders>
            <w:shd w:val="clear" w:color="auto" w:fill="auto"/>
            <w:vAlign w:val="bottom"/>
          </w:tcPr>
          <w:p w:rsidR="004F74DC" w:rsidRDefault="00067BB2">
            <w:pPr>
              <w:widowControl/>
              <w:jc w:val="center"/>
              <w:rPr>
                <w:rFonts w:ascii="宋体" w:hAnsi="宋体" w:cs="宋体"/>
                <w:color w:val="000000"/>
                <w:kern w:val="0"/>
                <w:sz w:val="24"/>
              </w:rPr>
            </w:pPr>
            <w:r>
              <w:rPr>
                <w:rFonts w:ascii="宋体" w:hAnsi="宋体" w:cs="宋体" w:hint="eastAsia"/>
                <w:color w:val="000000"/>
                <w:kern w:val="0"/>
                <w:sz w:val="24"/>
              </w:rPr>
              <w:t>201</w:t>
            </w:r>
          </w:p>
        </w:tc>
        <w:tc>
          <w:tcPr>
            <w:tcW w:w="560" w:type="dxa"/>
            <w:tcBorders>
              <w:top w:val="nil"/>
              <w:left w:val="nil"/>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kern w:val="0"/>
                <w:sz w:val="24"/>
              </w:rPr>
            </w:pPr>
            <w:r>
              <w:rPr>
                <w:rFonts w:ascii="宋体" w:hAnsi="宋体" w:cs="宋体" w:hint="eastAsia"/>
                <w:kern w:val="0"/>
                <w:sz w:val="24"/>
              </w:rPr>
              <w:t>40</w:t>
            </w:r>
          </w:p>
        </w:tc>
        <w:tc>
          <w:tcPr>
            <w:tcW w:w="1400" w:type="dxa"/>
            <w:vMerge/>
            <w:tcBorders>
              <w:left w:val="nil"/>
              <w:right w:val="single" w:sz="4" w:space="0" w:color="auto"/>
            </w:tcBorders>
            <w:shd w:val="clear" w:color="auto" w:fill="auto"/>
            <w:vAlign w:val="center"/>
          </w:tcPr>
          <w:p w:rsidR="004F74DC" w:rsidRDefault="004F74DC">
            <w:pPr>
              <w:widowControl/>
              <w:jc w:val="center"/>
              <w:rPr>
                <w:rFonts w:ascii="宋体" w:hAnsi="宋体" w:cs="宋体"/>
                <w:color w:val="000000"/>
                <w:kern w:val="0"/>
                <w:sz w:val="24"/>
              </w:rPr>
            </w:pPr>
          </w:p>
        </w:tc>
        <w:tc>
          <w:tcPr>
            <w:tcW w:w="1940" w:type="dxa"/>
            <w:tcBorders>
              <w:top w:val="nil"/>
              <w:left w:val="nil"/>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color w:val="000000"/>
                <w:kern w:val="0"/>
                <w:sz w:val="24"/>
              </w:rPr>
            </w:pPr>
            <w:r>
              <w:rPr>
                <w:rFonts w:ascii="宋体" w:hAnsi="宋体" w:cs="宋体" w:hint="eastAsia"/>
                <w:color w:val="000000"/>
                <w:kern w:val="0"/>
                <w:sz w:val="24"/>
              </w:rPr>
              <w:t>407</w:t>
            </w:r>
          </w:p>
        </w:tc>
      </w:tr>
      <w:tr w:rsidR="004F74DC">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kern w:val="0"/>
                <w:sz w:val="24"/>
              </w:rPr>
            </w:pPr>
            <w:r>
              <w:rPr>
                <w:rFonts w:ascii="宋体" w:hAnsi="宋体" w:cs="宋体" w:hint="eastAsia"/>
                <w:kern w:val="0"/>
                <w:sz w:val="24"/>
              </w:rPr>
              <w:t>18</w:t>
            </w:r>
          </w:p>
        </w:tc>
        <w:tc>
          <w:tcPr>
            <w:tcW w:w="1300" w:type="dxa"/>
            <w:vMerge/>
            <w:tcBorders>
              <w:left w:val="nil"/>
              <w:right w:val="single" w:sz="4" w:space="0" w:color="auto"/>
            </w:tcBorders>
            <w:shd w:val="clear" w:color="auto" w:fill="auto"/>
            <w:vAlign w:val="center"/>
          </w:tcPr>
          <w:p w:rsidR="004F74DC" w:rsidRDefault="004F74DC">
            <w:pPr>
              <w:widowControl/>
              <w:jc w:val="center"/>
              <w:rPr>
                <w:rFonts w:ascii="宋体" w:hAnsi="宋体" w:cs="宋体"/>
                <w:color w:val="000000"/>
                <w:kern w:val="0"/>
                <w:sz w:val="24"/>
              </w:rPr>
            </w:pPr>
          </w:p>
        </w:tc>
        <w:tc>
          <w:tcPr>
            <w:tcW w:w="1900" w:type="dxa"/>
            <w:tcBorders>
              <w:top w:val="nil"/>
              <w:left w:val="nil"/>
              <w:bottom w:val="single" w:sz="4" w:space="0" w:color="auto"/>
              <w:right w:val="single" w:sz="4" w:space="0" w:color="auto"/>
            </w:tcBorders>
            <w:shd w:val="clear" w:color="auto" w:fill="auto"/>
            <w:vAlign w:val="bottom"/>
          </w:tcPr>
          <w:p w:rsidR="004F74DC" w:rsidRDefault="00067BB2">
            <w:pPr>
              <w:widowControl/>
              <w:jc w:val="center"/>
              <w:rPr>
                <w:rFonts w:ascii="宋体" w:hAnsi="宋体" w:cs="宋体"/>
                <w:color w:val="000000"/>
                <w:kern w:val="0"/>
                <w:sz w:val="24"/>
              </w:rPr>
            </w:pPr>
            <w:r>
              <w:rPr>
                <w:rFonts w:ascii="宋体" w:hAnsi="宋体" w:cs="宋体" w:hint="eastAsia"/>
                <w:color w:val="000000"/>
                <w:kern w:val="0"/>
                <w:sz w:val="24"/>
              </w:rPr>
              <w:t>301</w:t>
            </w:r>
          </w:p>
        </w:tc>
        <w:tc>
          <w:tcPr>
            <w:tcW w:w="560" w:type="dxa"/>
            <w:tcBorders>
              <w:top w:val="nil"/>
              <w:left w:val="nil"/>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kern w:val="0"/>
                <w:sz w:val="24"/>
              </w:rPr>
            </w:pPr>
            <w:r>
              <w:rPr>
                <w:rFonts w:ascii="宋体" w:hAnsi="宋体" w:cs="宋体" w:hint="eastAsia"/>
                <w:kern w:val="0"/>
                <w:sz w:val="24"/>
              </w:rPr>
              <w:t>41</w:t>
            </w:r>
          </w:p>
        </w:tc>
        <w:tc>
          <w:tcPr>
            <w:tcW w:w="1400" w:type="dxa"/>
            <w:vMerge/>
            <w:tcBorders>
              <w:left w:val="nil"/>
              <w:right w:val="single" w:sz="4" w:space="0" w:color="auto"/>
            </w:tcBorders>
            <w:shd w:val="clear" w:color="auto" w:fill="auto"/>
            <w:vAlign w:val="center"/>
          </w:tcPr>
          <w:p w:rsidR="004F74DC" w:rsidRDefault="004F74DC">
            <w:pPr>
              <w:widowControl/>
              <w:jc w:val="center"/>
              <w:rPr>
                <w:rFonts w:ascii="宋体" w:hAnsi="宋体" w:cs="宋体"/>
                <w:color w:val="000000"/>
                <w:kern w:val="0"/>
                <w:sz w:val="24"/>
              </w:rPr>
            </w:pPr>
          </w:p>
        </w:tc>
        <w:tc>
          <w:tcPr>
            <w:tcW w:w="1940" w:type="dxa"/>
            <w:tcBorders>
              <w:top w:val="nil"/>
              <w:left w:val="nil"/>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color w:val="000000"/>
                <w:kern w:val="0"/>
                <w:sz w:val="24"/>
              </w:rPr>
            </w:pPr>
            <w:r>
              <w:rPr>
                <w:rFonts w:ascii="宋体" w:hAnsi="宋体" w:cs="宋体" w:hint="eastAsia"/>
                <w:color w:val="000000"/>
                <w:kern w:val="0"/>
                <w:sz w:val="24"/>
              </w:rPr>
              <w:t>408</w:t>
            </w:r>
          </w:p>
        </w:tc>
      </w:tr>
      <w:tr w:rsidR="004F74DC">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kern w:val="0"/>
                <w:sz w:val="24"/>
              </w:rPr>
            </w:pPr>
            <w:r>
              <w:rPr>
                <w:rFonts w:ascii="宋体" w:hAnsi="宋体" w:cs="宋体" w:hint="eastAsia"/>
                <w:kern w:val="0"/>
                <w:sz w:val="24"/>
              </w:rPr>
              <w:t>19</w:t>
            </w:r>
          </w:p>
        </w:tc>
        <w:tc>
          <w:tcPr>
            <w:tcW w:w="1300" w:type="dxa"/>
            <w:vMerge/>
            <w:tcBorders>
              <w:left w:val="nil"/>
              <w:bottom w:val="single" w:sz="4" w:space="0" w:color="auto"/>
              <w:right w:val="single" w:sz="4" w:space="0" w:color="auto"/>
            </w:tcBorders>
            <w:shd w:val="clear" w:color="auto" w:fill="auto"/>
            <w:vAlign w:val="center"/>
          </w:tcPr>
          <w:p w:rsidR="004F74DC" w:rsidRDefault="004F74DC">
            <w:pPr>
              <w:widowControl/>
              <w:rPr>
                <w:rFonts w:ascii="宋体" w:hAnsi="宋体" w:cs="宋体"/>
                <w:color w:val="000000"/>
                <w:kern w:val="0"/>
                <w:sz w:val="24"/>
              </w:rPr>
            </w:pPr>
          </w:p>
        </w:tc>
        <w:tc>
          <w:tcPr>
            <w:tcW w:w="1900" w:type="dxa"/>
            <w:tcBorders>
              <w:top w:val="nil"/>
              <w:left w:val="nil"/>
              <w:bottom w:val="single" w:sz="4" w:space="0" w:color="auto"/>
              <w:right w:val="single" w:sz="4" w:space="0" w:color="auto"/>
            </w:tcBorders>
            <w:shd w:val="clear" w:color="auto" w:fill="auto"/>
            <w:vAlign w:val="bottom"/>
          </w:tcPr>
          <w:p w:rsidR="004F74DC" w:rsidRDefault="00067BB2">
            <w:pPr>
              <w:widowControl/>
              <w:jc w:val="center"/>
              <w:rPr>
                <w:rFonts w:ascii="宋体" w:hAnsi="宋体" w:cs="宋体"/>
                <w:color w:val="000000"/>
                <w:kern w:val="0"/>
                <w:sz w:val="24"/>
              </w:rPr>
            </w:pPr>
            <w:r>
              <w:rPr>
                <w:rFonts w:ascii="宋体" w:hAnsi="宋体" w:cs="宋体" w:hint="eastAsia"/>
                <w:color w:val="000000"/>
                <w:kern w:val="0"/>
                <w:sz w:val="24"/>
              </w:rPr>
              <w:t>302</w:t>
            </w:r>
          </w:p>
        </w:tc>
        <w:tc>
          <w:tcPr>
            <w:tcW w:w="560" w:type="dxa"/>
            <w:tcBorders>
              <w:top w:val="nil"/>
              <w:left w:val="nil"/>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kern w:val="0"/>
                <w:sz w:val="24"/>
              </w:rPr>
            </w:pPr>
            <w:r>
              <w:rPr>
                <w:rFonts w:ascii="宋体" w:hAnsi="宋体" w:cs="宋体" w:hint="eastAsia"/>
                <w:kern w:val="0"/>
                <w:sz w:val="24"/>
              </w:rPr>
              <w:t>42</w:t>
            </w:r>
          </w:p>
        </w:tc>
        <w:tc>
          <w:tcPr>
            <w:tcW w:w="1400" w:type="dxa"/>
            <w:vMerge/>
            <w:tcBorders>
              <w:left w:val="nil"/>
              <w:right w:val="single" w:sz="4" w:space="0" w:color="auto"/>
            </w:tcBorders>
            <w:shd w:val="clear" w:color="auto" w:fill="auto"/>
            <w:vAlign w:val="center"/>
          </w:tcPr>
          <w:p w:rsidR="004F74DC" w:rsidRDefault="004F74DC">
            <w:pPr>
              <w:widowControl/>
              <w:jc w:val="center"/>
              <w:rPr>
                <w:rFonts w:ascii="宋体" w:hAnsi="宋体" w:cs="宋体"/>
                <w:color w:val="000000"/>
                <w:kern w:val="0"/>
                <w:sz w:val="24"/>
              </w:rPr>
            </w:pPr>
          </w:p>
        </w:tc>
        <w:tc>
          <w:tcPr>
            <w:tcW w:w="1940" w:type="dxa"/>
            <w:tcBorders>
              <w:top w:val="nil"/>
              <w:left w:val="nil"/>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color w:val="000000"/>
                <w:kern w:val="0"/>
                <w:sz w:val="24"/>
              </w:rPr>
            </w:pPr>
            <w:r>
              <w:rPr>
                <w:rFonts w:ascii="宋体" w:hAnsi="宋体" w:cs="宋体" w:hint="eastAsia"/>
                <w:color w:val="000000"/>
                <w:kern w:val="0"/>
                <w:sz w:val="24"/>
              </w:rPr>
              <w:t>409</w:t>
            </w:r>
          </w:p>
        </w:tc>
      </w:tr>
      <w:tr w:rsidR="004F74DC">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kern w:val="0"/>
                <w:sz w:val="24"/>
              </w:rPr>
            </w:pPr>
            <w:r>
              <w:rPr>
                <w:rFonts w:ascii="宋体" w:hAnsi="宋体" w:cs="宋体" w:hint="eastAsia"/>
                <w:kern w:val="0"/>
                <w:sz w:val="24"/>
              </w:rPr>
              <w:t>20</w:t>
            </w:r>
          </w:p>
        </w:tc>
        <w:tc>
          <w:tcPr>
            <w:tcW w:w="1300" w:type="dxa"/>
            <w:tcBorders>
              <w:top w:val="nil"/>
              <w:left w:val="nil"/>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color w:val="000000"/>
                <w:kern w:val="0"/>
                <w:sz w:val="24"/>
              </w:rPr>
            </w:pPr>
            <w:proofErr w:type="gramStart"/>
            <w:r>
              <w:rPr>
                <w:rFonts w:ascii="宋体" w:hAnsi="宋体" w:cs="宋体" w:hint="eastAsia"/>
                <w:color w:val="000000"/>
                <w:kern w:val="0"/>
                <w:sz w:val="24"/>
              </w:rPr>
              <w:t>陆锦玲</w:t>
            </w:r>
            <w:proofErr w:type="gramEnd"/>
          </w:p>
        </w:tc>
        <w:tc>
          <w:tcPr>
            <w:tcW w:w="1900" w:type="dxa"/>
            <w:tcBorders>
              <w:top w:val="nil"/>
              <w:left w:val="nil"/>
              <w:bottom w:val="single" w:sz="4" w:space="0" w:color="auto"/>
              <w:right w:val="single" w:sz="4" w:space="0" w:color="auto"/>
            </w:tcBorders>
            <w:shd w:val="clear" w:color="auto" w:fill="auto"/>
            <w:vAlign w:val="bottom"/>
          </w:tcPr>
          <w:p w:rsidR="004F74DC" w:rsidRDefault="00067BB2">
            <w:pPr>
              <w:widowControl/>
              <w:jc w:val="center"/>
              <w:rPr>
                <w:rFonts w:ascii="宋体" w:hAnsi="宋体" w:cs="宋体"/>
                <w:color w:val="000000"/>
                <w:kern w:val="0"/>
                <w:sz w:val="24"/>
              </w:rPr>
            </w:pPr>
            <w:r>
              <w:rPr>
                <w:rFonts w:ascii="宋体" w:hAnsi="宋体" w:cs="宋体" w:hint="eastAsia"/>
                <w:color w:val="000000"/>
                <w:kern w:val="0"/>
                <w:sz w:val="24"/>
              </w:rPr>
              <w:t>202</w:t>
            </w:r>
          </w:p>
        </w:tc>
        <w:tc>
          <w:tcPr>
            <w:tcW w:w="560" w:type="dxa"/>
            <w:tcBorders>
              <w:top w:val="nil"/>
              <w:left w:val="nil"/>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kern w:val="0"/>
                <w:sz w:val="24"/>
              </w:rPr>
            </w:pPr>
            <w:r>
              <w:rPr>
                <w:rFonts w:ascii="宋体" w:hAnsi="宋体" w:cs="宋体" w:hint="eastAsia"/>
                <w:kern w:val="0"/>
                <w:sz w:val="24"/>
              </w:rPr>
              <w:t>43</w:t>
            </w:r>
          </w:p>
        </w:tc>
        <w:tc>
          <w:tcPr>
            <w:tcW w:w="1400" w:type="dxa"/>
            <w:vMerge/>
            <w:tcBorders>
              <w:left w:val="nil"/>
              <w:right w:val="single" w:sz="4" w:space="0" w:color="auto"/>
            </w:tcBorders>
            <w:shd w:val="clear" w:color="auto" w:fill="auto"/>
            <w:vAlign w:val="center"/>
          </w:tcPr>
          <w:p w:rsidR="004F74DC" w:rsidRDefault="004F74DC">
            <w:pPr>
              <w:widowControl/>
              <w:jc w:val="center"/>
              <w:rPr>
                <w:rFonts w:ascii="宋体" w:hAnsi="宋体" w:cs="宋体"/>
                <w:color w:val="000000"/>
                <w:kern w:val="0"/>
                <w:sz w:val="24"/>
              </w:rPr>
            </w:pPr>
          </w:p>
        </w:tc>
        <w:tc>
          <w:tcPr>
            <w:tcW w:w="1940" w:type="dxa"/>
            <w:tcBorders>
              <w:top w:val="nil"/>
              <w:left w:val="nil"/>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color w:val="000000"/>
                <w:kern w:val="0"/>
                <w:sz w:val="24"/>
              </w:rPr>
            </w:pPr>
            <w:r>
              <w:rPr>
                <w:rFonts w:ascii="宋体" w:hAnsi="宋体" w:cs="宋体" w:hint="eastAsia"/>
                <w:color w:val="000000"/>
                <w:kern w:val="0"/>
                <w:sz w:val="24"/>
              </w:rPr>
              <w:t>412</w:t>
            </w:r>
          </w:p>
        </w:tc>
      </w:tr>
      <w:tr w:rsidR="004F74DC">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kern w:val="0"/>
                <w:sz w:val="24"/>
              </w:rPr>
            </w:pPr>
            <w:r>
              <w:rPr>
                <w:rFonts w:ascii="宋体" w:hAnsi="宋体" w:cs="宋体" w:hint="eastAsia"/>
                <w:kern w:val="0"/>
                <w:sz w:val="24"/>
              </w:rPr>
              <w:t>21</w:t>
            </w:r>
          </w:p>
        </w:tc>
        <w:tc>
          <w:tcPr>
            <w:tcW w:w="1300" w:type="dxa"/>
            <w:vMerge w:val="restart"/>
            <w:tcBorders>
              <w:top w:val="nil"/>
              <w:left w:val="nil"/>
              <w:right w:val="single" w:sz="4" w:space="0" w:color="auto"/>
            </w:tcBorders>
            <w:shd w:val="clear" w:color="auto" w:fill="auto"/>
            <w:vAlign w:val="center"/>
          </w:tcPr>
          <w:p w:rsidR="004F74DC" w:rsidRDefault="00067BB2">
            <w:pPr>
              <w:widowControl/>
              <w:jc w:val="center"/>
              <w:rPr>
                <w:rFonts w:ascii="宋体" w:hAnsi="宋体" w:cs="宋体"/>
                <w:color w:val="000000"/>
                <w:kern w:val="0"/>
                <w:sz w:val="24"/>
              </w:rPr>
            </w:pPr>
            <w:r>
              <w:rPr>
                <w:rFonts w:ascii="宋体" w:hAnsi="宋体" w:cs="宋体" w:hint="eastAsia"/>
                <w:color w:val="000000"/>
                <w:kern w:val="0"/>
                <w:sz w:val="24"/>
              </w:rPr>
              <w:t xml:space="preserve">李向宁　</w:t>
            </w:r>
          </w:p>
        </w:tc>
        <w:tc>
          <w:tcPr>
            <w:tcW w:w="1900" w:type="dxa"/>
            <w:tcBorders>
              <w:top w:val="nil"/>
              <w:left w:val="nil"/>
              <w:bottom w:val="single" w:sz="4" w:space="0" w:color="auto"/>
              <w:right w:val="single" w:sz="4" w:space="0" w:color="auto"/>
            </w:tcBorders>
            <w:shd w:val="clear" w:color="auto" w:fill="auto"/>
            <w:vAlign w:val="bottom"/>
          </w:tcPr>
          <w:p w:rsidR="004F74DC" w:rsidRDefault="00067BB2">
            <w:pPr>
              <w:widowControl/>
              <w:jc w:val="center"/>
              <w:rPr>
                <w:rFonts w:ascii="宋体" w:hAnsi="宋体" w:cs="宋体"/>
                <w:color w:val="000000"/>
                <w:kern w:val="0"/>
                <w:sz w:val="24"/>
              </w:rPr>
            </w:pPr>
            <w:r>
              <w:rPr>
                <w:rFonts w:ascii="宋体" w:hAnsi="宋体" w:cs="宋体" w:hint="eastAsia"/>
                <w:color w:val="000000"/>
                <w:kern w:val="0"/>
                <w:sz w:val="24"/>
              </w:rPr>
              <w:t>203</w:t>
            </w:r>
          </w:p>
        </w:tc>
        <w:tc>
          <w:tcPr>
            <w:tcW w:w="560" w:type="dxa"/>
            <w:tcBorders>
              <w:top w:val="nil"/>
              <w:left w:val="nil"/>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kern w:val="0"/>
                <w:sz w:val="24"/>
              </w:rPr>
            </w:pPr>
            <w:r>
              <w:rPr>
                <w:rFonts w:ascii="宋体" w:hAnsi="宋体" w:cs="宋体" w:hint="eastAsia"/>
                <w:kern w:val="0"/>
                <w:sz w:val="24"/>
              </w:rPr>
              <w:t>44</w:t>
            </w:r>
          </w:p>
        </w:tc>
        <w:tc>
          <w:tcPr>
            <w:tcW w:w="1400" w:type="dxa"/>
            <w:vMerge/>
            <w:tcBorders>
              <w:left w:val="nil"/>
              <w:bottom w:val="single" w:sz="4" w:space="0" w:color="auto"/>
              <w:right w:val="single" w:sz="4" w:space="0" w:color="auto"/>
            </w:tcBorders>
            <w:shd w:val="clear" w:color="auto" w:fill="auto"/>
            <w:vAlign w:val="center"/>
          </w:tcPr>
          <w:p w:rsidR="004F74DC" w:rsidRDefault="004F74DC">
            <w:pPr>
              <w:widowControl/>
              <w:jc w:val="center"/>
              <w:rPr>
                <w:rFonts w:ascii="宋体" w:hAnsi="宋体" w:cs="宋体"/>
                <w:color w:val="000000"/>
                <w:kern w:val="0"/>
                <w:sz w:val="24"/>
              </w:rPr>
            </w:pPr>
          </w:p>
        </w:tc>
        <w:tc>
          <w:tcPr>
            <w:tcW w:w="1940" w:type="dxa"/>
            <w:tcBorders>
              <w:top w:val="nil"/>
              <w:left w:val="nil"/>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color w:val="000000"/>
                <w:kern w:val="0"/>
                <w:sz w:val="24"/>
              </w:rPr>
            </w:pPr>
            <w:r>
              <w:rPr>
                <w:rFonts w:ascii="宋体" w:hAnsi="宋体" w:cs="宋体" w:hint="eastAsia"/>
                <w:color w:val="000000"/>
                <w:kern w:val="0"/>
                <w:sz w:val="24"/>
              </w:rPr>
              <w:t>413</w:t>
            </w:r>
          </w:p>
        </w:tc>
      </w:tr>
      <w:tr w:rsidR="004F74DC">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kern w:val="0"/>
                <w:sz w:val="24"/>
              </w:rPr>
            </w:pPr>
            <w:r>
              <w:rPr>
                <w:rFonts w:ascii="宋体" w:hAnsi="宋体" w:cs="宋体" w:hint="eastAsia"/>
                <w:kern w:val="0"/>
                <w:sz w:val="24"/>
              </w:rPr>
              <w:lastRenderedPageBreak/>
              <w:t>22</w:t>
            </w:r>
          </w:p>
        </w:tc>
        <w:tc>
          <w:tcPr>
            <w:tcW w:w="1300" w:type="dxa"/>
            <w:vMerge/>
            <w:tcBorders>
              <w:left w:val="nil"/>
              <w:right w:val="single" w:sz="4" w:space="0" w:color="auto"/>
            </w:tcBorders>
            <w:shd w:val="clear" w:color="auto" w:fill="auto"/>
            <w:vAlign w:val="center"/>
          </w:tcPr>
          <w:p w:rsidR="004F74DC" w:rsidRDefault="004F74DC">
            <w:pPr>
              <w:jc w:val="center"/>
              <w:rPr>
                <w:rFonts w:ascii="宋体" w:hAnsi="宋体" w:cs="宋体"/>
                <w:color w:val="000000"/>
                <w:kern w:val="0"/>
                <w:sz w:val="24"/>
              </w:rPr>
            </w:pPr>
          </w:p>
        </w:tc>
        <w:tc>
          <w:tcPr>
            <w:tcW w:w="1900" w:type="dxa"/>
            <w:tcBorders>
              <w:top w:val="nil"/>
              <w:left w:val="nil"/>
              <w:bottom w:val="single" w:sz="4" w:space="0" w:color="auto"/>
              <w:right w:val="single" w:sz="4" w:space="0" w:color="auto"/>
            </w:tcBorders>
            <w:shd w:val="clear" w:color="auto" w:fill="auto"/>
            <w:vAlign w:val="bottom"/>
          </w:tcPr>
          <w:p w:rsidR="004F74DC" w:rsidRDefault="00067BB2">
            <w:pPr>
              <w:widowControl/>
              <w:jc w:val="center"/>
              <w:rPr>
                <w:rFonts w:ascii="宋体" w:hAnsi="宋体" w:cs="宋体"/>
                <w:color w:val="000000"/>
                <w:kern w:val="0"/>
                <w:sz w:val="24"/>
              </w:rPr>
            </w:pPr>
            <w:r>
              <w:rPr>
                <w:rFonts w:ascii="宋体" w:hAnsi="宋体" w:cs="宋体" w:hint="eastAsia"/>
                <w:color w:val="000000"/>
                <w:kern w:val="0"/>
                <w:sz w:val="24"/>
              </w:rPr>
              <w:t>306</w:t>
            </w:r>
          </w:p>
        </w:tc>
        <w:tc>
          <w:tcPr>
            <w:tcW w:w="560" w:type="dxa"/>
            <w:tcBorders>
              <w:top w:val="nil"/>
              <w:left w:val="nil"/>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kern w:val="0"/>
                <w:sz w:val="24"/>
              </w:rPr>
            </w:pPr>
            <w:r>
              <w:rPr>
                <w:rFonts w:ascii="宋体" w:hAnsi="宋体" w:cs="宋体" w:hint="eastAsia"/>
                <w:kern w:val="0"/>
                <w:sz w:val="24"/>
              </w:rPr>
              <w:t>45</w:t>
            </w:r>
          </w:p>
        </w:tc>
        <w:tc>
          <w:tcPr>
            <w:tcW w:w="1400" w:type="dxa"/>
            <w:vMerge w:val="restart"/>
            <w:tcBorders>
              <w:top w:val="nil"/>
              <w:left w:val="nil"/>
              <w:right w:val="single" w:sz="4" w:space="0" w:color="auto"/>
            </w:tcBorders>
            <w:shd w:val="clear" w:color="auto" w:fill="auto"/>
            <w:vAlign w:val="center"/>
          </w:tcPr>
          <w:p w:rsidR="004F74DC" w:rsidRDefault="00067BB2">
            <w:pPr>
              <w:widowControl/>
              <w:jc w:val="center"/>
              <w:rPr>
                <w:rFonts w:ascii="宋体" w:hAnsi="宋体" w:cs="宋体"/>
                <w:color w:val="000000"/>
                <w:kern w:val="0"/>
                <w:sz w:val="24"/>
              </w:rPr>
            </w:pPr>
            <w:r>
              <w:rPr>
                <w:rFonts w:ascii="宋体" w:hAnsi="宋体" w:cs="宋体" w:hint="eastAsia"/>
                <w:color w:val="000000"/>
                <w:kern w:val="0"/>
                <w:sz w:val="24"/>
              </w:rPr>
              <w:t>李</w:t>
            </w:r>
            <w:proofErr w:type="gramStart"/>
            <w:r>
              <w:rPr>
                <w:rFonts w:ascii="宋体" w:hAnsi="宋体" w:cs="宋体" w:hint="eastAsia"/>
                <w:color w:val="000000"/>
                <w:kern w:val="0"/>
                <w:sz w:val="24"/>
              </w:rPr>
              <w:t>浩</w:t>
            </w:r>
            <w:proofErr w:type="gramEnd"/>
            <w:r>
              <w:rPr>
                <w:rFonts w:ascii="宋体" w:hAnsi="宋体" w:cs="宋体" w:hint="eastAsia"/>
                <w:color w:val="000000"/>
                <w:kern w:val="0"/>
                <w:sz w:val="24"/>
              </w:rPr>
              <w:t>洪</w:t>
            </w:r>
          </w:p>
        </w:tc>
        <w:tc>
          <w:tcPr>
            <w:tcW w:w="1940" w:type="dxa"/>
            <w:tcBorders>
              <w:top w:val="nil"/>
              <w:left w:val="nil"/>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color w:val="000000"/>
                <w:kern w:val="0"/>
                <w:sz w:val="24"/>
              </w:rPr>
            </w:pPr>
            <w:r>
              <w:rPr>
                <w:rFonts w:ascii="宋体" w:hAnsi="宋体" w:cs="宋体" w:hint="eastAsia"/>
                <w:color w:val="000000"/>
                <w:kern w:val="0"/>
                <w:sz w:val="24"/>
              </w:rPr>
              <w:t>202-7</w:t>
            </w:r>
          </w:p>
        </w:tc>
      </w:tr>
      <w:tr w:rsidR="004F74DC">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kern w:val="0"/>
                <w:sz w:val="24"/>
              </w:rPr>
            </w:pPr>
            <w:r>
              <w:rPr>
                <w:rFonts w:ascii="宋体" w:hAnsi="宋体" w:cs="宋体" w:hint="eastAsia"/>
                <w:kern w:val="0"/>
                <w:sz w:val="24"/>
              </w:rPr>
              <w:t>23</w:t>
            </w:r>
          </w:p>
        </w:tc>
        <w:tc>
          <w:tcPr>
            <w:tcW w:w="1300" w:type="dxa"/>
            <w:vMerge/>
            <w:tcBorders>
              <w:left w:val="nil"/>
              <w:bottom w:val="single" w:sz="4" w:space="0" w:color="auto"/>
              <w:right w:val="single" w:sz="4" w:space="0" w:color="auto"/>
            </w:tcBorders>
            <w:shd w:val="clear" w:color="auto" w:fill="auto"/>
            <w:vAlign w:val="center"/>
          </w:tcPr>
          <w:p w:rsidR="004F74DC" w:rsidRDefault="004F74DC">
            <w:pPr>
              <w:widowControl/>
              <w:jc w:val="center"/>
              <w:rPr>
                <w:rFonts w:ascii="宋体" w:hAnsi="宋体" w:cs="宋体"/>
                <w:color w:val="000000"/>
                <w:kern w:val="0"/>
                <w:sz w:val="24"/>
              </w:rPr>
            </w:pPr>
          </w:p>
        </w:tc>
        <w:tc>
          <w:tcPr>
            <w:tcW w:w="1900" w:type="dxa"/>
            <w:tcBorders>
              <w:top w:val="nil"/>
              <w:left w:val="nil"/>
              <w:bottom w:val="single" w:sz="4" w:space="0" w:color="auto"/>
              <w:right w:val="single" w:sz="4" w:space="0" w:color="auto"/>
            </w:tcBorders>
            <w:shd w:val="clear" w:color="auto" w:fill="auto"/>
            <w:vAlign w:val="bottom"/>
          </w:tcPr>
          <w:p w:rsidR="004F74DC" w:rsidRDefault="00067BB2">
            <w:pPr>
              <w:widowControl/>
              <w:jc w:val="center"/>
              <w:rPr>
                <w:rFonts w:ascii="宋体" w:hAnsi="宋体" w:cs="宋体"/>
                <w:color w:val="000000"/>
                <w:kern w:val="0"/>
                <w:sz w:val="24"/>
              </w:rPr>
            </w:pPr>
            <w:r>
              <w:rPr>
                <w:rFonts w:ascii="宋体" w:hAnsi="宋体" w:cs="宋体" w:hint="eastAsia"/>
                <w:color w:val="000000"/>
                <w:kern w:val="0"/>
                <w:sz w:val="24"/>
              </w:rPr>
              <w:t>403</w:t>
            </w:r>
          </w:p>
        </w:tc>
        <w:tc>
          <w:tcPr>
            <w:tcW w:w="560" w:type="dxa"/>
            <w:tcBorders>
              <w:top w:val="nil"/>
              <w:left w:val="nil"/>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kern w:val="0"/>
                <w:sz w:val="24"/>
              </w:rPr>
            </w:pPr>
            <w:r>
              <w:rPr>
                <w:rFonts w:ascii="宋体" w:hAnsi="宋体" w:cs="宋体" w:hint="eastAsia"/>
                <w:kern w:val="0"/>
                <w:sz w:val="24"/>
              </w:rPr>
              <w:t>46</w:t>
            </w:r>
          </w:p>
        </w:tc>
        <w:tc>
          <w:tcPr>
            <w:tcW w:w="1400" w:type="dxa"/>
            <w:vMerge/>
            <w:tcBorders>
              <w:left w:val="nil"/>
              <w:bottom w:val="single" w:sz="4" w:space="0" w:color="auto"/>
              <w:right w:val="single" w:sz="4" w:space="0" w:color="auto"/>
            </w:tcBorders>
            <w:shd w:val="clear" w:color="auto" w:fill="auto"/>
            <w:vAlign w:val="center"/>
          </w:tcPr>
          <w:p w:rsidR="004F74DC" w:rsidRDefault="004F74DC">
            <w:pPr>
              <w:widowControl/>
              <w:jc w:val="center"/>
              <w:rPr>
                <w:rFonts w:ascii="宋体" w:hAnsi="宋体" w:cs="宋体"/>
                <w:color w:val="000000"/>
                <w:kern w:val="0"/>
                <w:sz w:val="24"/>
              </w:rPr>
            </w:pPr>
          </w:p>
        </w:tc>
        <w:tc>
          <w:tcPr>
            <w:tcW w:w="1940" w:type="dxa"/>
            <w:tcBorders>
              <w:top w:val="nil"/>
              <w:left w:val="nil"/>
              <w:bottom w:val="single" w:sz="4" w:space="0" w:color="auto"/>
              <w:right w:val="single" w:sz="4" w:space="0" w:color="auto"/>
            </w:tcBorders>
            <w:shd w:val="clear" w:color="auto" w:fill="auto"/>
            <w:vAlign w:val="center"/>
          </w:tcPr>
          <w:p w:rsidR="004F74DC" w:rsidRDefault="00067BB2">
            <w:pPr>
              <w:widowControl/>
              <w:jc w:val="center"/>
              <w:rPr>
                <w:rFonts w:ascii="宋体" w:hAnsi="宋体" w:cs="宋体"/>
                <w:color w:val="000000"/>
                <w:kern w:val="0"/>
                <w:sz w:val="24"/>
              </w:rPr>
            </w:pPr>
            <w:r>
              <w:rPr>
                <w:rFonts w:ascii="宋体" w:hAnsi="宋体" w:cs="宋体" w:hint="eastAsia"/>
                <w:color w:val="000000"/>
                <w:kern w:val="0"/>
                <w:sz w:val="24"/>
              </w:rPr>
              <w:t>411</w:t>
            </w:r>
          </w:p>
        </w:tc>
      </w:tr>
    </w:tbl>
    <w:p w:rsidR="004F74DC" w:rsidRDefault="00067BB2">
      <w:pPr>
        <w:spacing w:line="360" w:lineRule="auto"/>
        <w:ind w:firstLine="437"/>
        <w:rPr>
          <w:rFonts w:ascii="仿宋_GB2312" w:eastAsia="仿宋_GB2312" w:hAnsi="宋体"/>
          <w:color w:val="000000"/>
          <w:sz w:val="28"/>
          <w:szCs w:val="28"/>
        </w:rPr>
      </w:pPr>
      <w:r>
        <w:rPr>
          <w:rFonts w:ascii="仿宋_GB2312" w:eastAsia="仿宋_GB2312" w:hAnsi="宋体" w:hint="eastAsia"/>
          <w:color w:val="000000"/>
          <w:sz w:val="28"/>
          <w:szCs w:val="28"/>
        </w:rPr>
        <w:t>三、五级责任人职责</w:t>
      </w:r>
    </w:p>
    <w:p w:rsidR="004F74DC" w:rsidRDefault="00067BB2">
      <w:pPr>
        <w:spacing w:line="360" w:lineRule="auto"/>
        <w:ind w:firstLine="437"/>
        <w:rPr>
          <w:rFonts w:ascii="仿宋_GB2312" w:eastAsia="仿宋_GB2312" w:hAnsi="宋体"/>
          <w:color w:val="000000"/>
          <w:sz w:val="28"/>
          <w:szCs w:val="28"/>
        </w:rPr>
      </w:pPr>
      <w:r>
        <w:rPr>
          <w:rFonts w:ascii="仿宋_GB2312" w:eastAsia="仿宋_GB2312" w:hAnsi="宋体" w:hint="eastAsia"/>
          <w:color w:val="000000"/>
          <w:sz w:val="28"/>
          <w:szCs w:val="28"/>
        </w:rPr>
        <w:t>（一）每一个进入实验区的做实验的五级责任人必须遵守国家有关安全法规及此实验区的各项规章制度，自觉服从四级责任人的监督管理。</w:t>
      </w:r>
    </w:p>
    <w:p w:rsidR="004F74DC" w:rsidRDefault="00067BB2">
      <w:pPr>
        <w:spacing w:line="360" w:lineRule="auto"/>
        <w:ind w:firstLine="437"/>
        <w:rPr>
          <w:rFonts w:ascii="仿宋_GB2312" w:eastAsia="仿宋_GB2312" w:hAnsi="宋体"/>
          <w:color w:val="000000"/>
          <w:sz w:val="28"/>
          <w:szCs w:val="28"/>
        </w:rPr>
      </w:pPr>
      <w:r>
        <w:rPr>
          <w:rFonts w:ascii="仿宋_GB2312" w:eastAsia="仿宋_GB2312" w:hAnsi="宋体" w:hint="eastAsia"/>
          <w:color w:val="000000"/>
          <w:sz w:val="28"/>
          <w:szCs w:val="28"/>
        </w:rPr>
        <w:t>（二）在五级责任人进入实验区做实验前须仔细研读各个实验室的规章制度：</w:t>
      </w:r>
    </w:p>
    <w:p w:rsidR="004F74DC" w:rsidRDefault="00067BB2">
      <w:pPr>
        <w:spacing w:line="360" w:lineRule="auto"/>
        <w:ind w:firstLine="437"/>
        <w:rPr>
          <w:rFonts w:ascii="仿宋_GB2312" w:eastAsia="仿宋_GB2312" w:hAnsi="宋体"/>
          <w:color w:val="000000"/>
          <w:sz w:val="28"/>
          <w:szCs w:val="28"/>
        </w:rPr>
      </w:pPr>
      <w:r>
        <w:rPr>
          <w:rFonts w:ascii="仿宋_GB2312" w:eastAsia="仿宋_GB2312" w:hAnsi="宋体" w:hint="eastAsia"/>
          <w:color w:val="000000"/>
          <w:sz w:val="28"/>
          <w:szCs w:val="28"/>
        </w:rPr>
        <w:t>1、所有进入生物医学光子学功能实验室做实验的五级责任人首先必须仔细研读并严格遵守武汉光电国家实验室生物医学光子学功能实验室编制的《实验室安全手册》第一部分，实验室一般安全守则；第六部分，实验室的特殊潜在危险；第七部分，实验室公共设施安全及事故处理。</w:t>
      </w:r>
    </w:p>
    <w:p w:rsidR="004F74DC" w:rsidRDefault="00067BB2">
      <w:pPr>
        <w:spacing w:line="360" w:lineRule="auto"/>
        <w:ind w:firstLine="437"/>
        <w:rPr>
          <w:rFonts w:ascii="仿宋_GB2312" w:eastAsia="仿宋_GB2312" w:hAnsi="宋体"/>
          <w:color w:val="000000"/>
          <w:sz w:val="28"/>
          <w:szCs w:val="28"/>
        </w:rPr>
      </w:pPr>
      <w:r>
        <w:rPr>
          <w:rFonts w:ascii="仿宋_GB2312" w:eastAsia="仿宋_GB2312" w:hAnsi="宋体" w:hint="eastAsia"/>
          <w:color w:val="000000"/>
          <w:sz w:val="28"/>
          <w:szCs w:val="28"/>
        </w:rPr>
        <w:t>2、进入生物与化学实验平台做实验的五级责任人必须仔细研读并严格遵守武汉光电国家实验室生物医学光子学功能实验室编制的《实验室安全手册》第二部分，化学品安全；第三部分，生物安全；附录1：生物平台与细胞间实验安全工作条例；附录2：化学实验室安全工作条例；附录5：易制毒化学品名录。</w:t>
      </w:r>
    </w:p>
    <w:p w:rsidR="004F74DC" w:rsidRDefault="00067BB2">
      <w:pPr>
        <w:spacing w:line="360" w:lineRule="auto"/>
        <w:ind w:firstLine="437"/>
        <w:rPr>
          <w:rFonts w:ascii="仿宋_GB2312" w:eastAsia="仿宋_GB2312" w:hAnsi="宋体"/>
          <w:color w:val="000000"/>
          <w:sz w:val="28"/>
          <w:szCs w:val="28"/>
        </w:rPr>
      </w:pPr>
      <w:r>
        <w:rPr>
          <w:rFonts w:ascii="仿宋_GB2312" w:eastAsia="仿宋_GB2312" w:hAnsi="宋体" w:hint="eastAsia"/>
          <w:color w:val="000000"/>
          <w:sz w:val="28"/>
          <w:szCs w:val="28"/>
        </w:rPr>
        <w:t>3、进入生物光学成像研究平台的五级责任人必须仔细研读并严格遵守武汉光电国家实验室生物医学光子学功能实验室编制的《实验室安全手册》附录3：生物光学成像中心管理条例及行为准则。</w:t>
      </w:r>
    </w:p>
    <w:p w:rsidR="004F74DC" w:rsidRDefault="00067BB2">
      <w:pPr>
        <w:spacing w:line="360" w:lineRule="auto"/>
        <w:ind w:firstLine="437"/>
        <w:rPr>
          <w:rFonts w:ascii="仿宋_GB2312" w:eastAsia="仿宋_GB2312" w:hAnsi="宋体"/>
          <w:color w:val="000000"/>
          <w:sz w:val="28"/>
          <w:szCs w:val="28"/>
        </w:rPr>
      </w:pPr>
      <w:r>
        <w:rPr>
          <w:rFonts w:ascii="仿宋_GB2312" w:eastAsia="仿宋_GB2312" w:hAnsi="宋体" w:hint="eastAsia"/>
          <w:color w:val="000000"/>
          <w:sz w:val="28"/>
          <w:szCs w:val="28"/>
        </w:rPr>
        <w:t>4、进入SPF级动物实验中心的五级责任人必须仔细研读并严格遵守武汉光电国家实验室生物医学光子学功能实验室编制的《实验室安全手册》附录4：SPF级动物实验中心管理条例及行为准则。</w:t>
      </w:r>
    </w:p>
    <w:p w:rsidR="004F74DC" w:rsidRPr="007F5F87" w:rsidRDefault="00067BB2">
      <w:pPr>
        <w:spacing w:line="360" w:lineRule="auto"/>
        <w:ind w:firstLine="437"/>
        <w:rPr>
          <w:rFonts w:ascii="仿宋_GB2312" w:eastAsia="仿宋_GB2312" w:hAnsi="宋体"/>
          <w:color w:val="000000" w:themeColor="text1"/>
          <w:sz w:val="28"/>
          <w:szCs w:val="28"/>
        </w:rPr>
      </w:pPr>
      <w:r w:rsidRPr="007F5F87">
        <w:rPr>
          <w:rFonts w:ascii="仿宋_GB2312" w:eastAsia="仿宋_GB2312" w:hAnsi="宋体" w:hint="eastAsia"/>
          <w:color w:val="000000" w:themeColor="text1"/>
          <w:sz w:val="28"/>
          <w:szCs w:val="28"/>
        </w:rPr>
        <w:t>5、在本实验区域内、未纳入生物化学平台实验室范围的其它实验室，从事生物实验或化学实验，实验操作及管理均参照CBMP生物平台和细胞间实验安全工作条例（见附件</w:t>
      </w:r>
      <w:r w:rsidR="00FC7A3D">
        <w:rPr>
          <w:rFonts w:ascii="仿宋_GB2312" w:eastAsia="仿宋_GB2312" w:hAnsi="宋体" w:hint="eastAsia"/>
          <w:color w:val="000000" w:themeColor="text1"/>
          <w:sz w:val="28"/>
          <w:szCs w:val="28"/>
        </w:rPr>
        <w:t>3</w:t>
      </w:r>
      <w:r w:rsidRPr="007F5F87">
        <w:rPr>
          <w:rFonts w:ascii="仿宋_GB2312" w:eastAsia="仿宋_GB2312" w:hAnsi="宋体" w:hint="eastAsia"/>
          <w:color w:val="000000" w:themeColor="text1"/>
          <w:sz w:val="28"/>
          <w:szCs w:val="28"/>
        </w:rPr>
        <w:t>）和</w:t>
      </w:r>
      <w:r w:rsidR="00524C8F">
        <w:rPr>
          <w:rFonts w:ascii="仿宋_GB2312" w:eastAsia="仿宋_GB2312" w:hAnsi="宋体" w:hint="eastAsia"/>
          <w:color w:val="000000" w:themeColor="text1"/>
          <w:sz w:val="28"/>
          <w:szCs w:val="28"/>
        </w:rPr>
        <w:t>生物化学平台</w:t>
      </w:r>
      <w:r w:rsidRPr="007F5F87">
        <w:rPr>
          <w:rFonts w:ascii="仿宋_GB2312" w:eastAsia="仿宋_GB2312" w:hAnsi="宋体" w:hint="eastAsia"/>
          <w:color w:val="000000" w:themeColor="text1"/>
          <w:sz w:val="28"/>
          <w:szCs w:val="28"/>
        </w:rPr>
        <w:t>管理规定（见附件</w:t>
      </w:r>
      <w:r w:rsidR="00FC7A3D">
        <w:rPr>
          <w:rFonts w:ascii="仿宋_GB2312" w:eastAsia="仿宋_GB2312" w:hAnsi="宋体" w:hint="eastAsia"/>
          <w:color w:val="000000" w:themeColor="text1"/>
          <w:sz w:val="28"/>
          <w:szCs w:val="28"/>
        </w:rPr>
        <w:t>4</w:t>
      </w:r>
      <w:r w:rsidRPr="007F5F87">
        <w:rPr>
          <w:rFonts w:ascii="仿宋_GB2312" w:eastAsia="仿宋_GB2312" w:hAnsi="宋体" w:hint="eastAsia"/>
          <w:color w:val="000000" w:themeColor="text1"/>
          <w:sz w:val="28"/>
          <w:szCs w:val="28"/>
        </w:rPr>
        <w:t>）</w:t>
      </w:r>
      <w:r w:rsidRPr="007F5F87">
        <w:rPr>
          <w:rFonts w:ascii="仿宋_GB2312" w:eastAsia="仿宋_GB2312" w:hAnsi="宋体" w:hint="eastAsia"/>
          <w:color w:val="000000" w:themeColor="text1"/>
          <w:sz w:val="28"/>
          <w:szCs w:val="28"/>
        </w:rPr>
        <w:lastRenderedPageBreak/>
        <w:t>的规定执行。</w:t>
      </w:r>
    </w:p>
    <w:p w:rsidR="004F74DC" w:rsidRDefault="00067BB2">
      <w:pPr>
        <w:spacing w:line="360" w:lineRule="auto"/>
        <w:ind w:firstLine="437"/>
        <w:rPr>
          <w:rFonts w:ascii="仿宋_GB2312" w:eastAsia="仿宋_GB2312" w:hAnsi="宋体"/>
          <w:color w:val="000000"/>
          <w:sz w:val="28"/>
          <w:szCs w:val="28"/>
        </w:rPr>
      </w:pPr>
      <w:r>
        <w:rPr>
          <w:rFonts w:ascii="仿宋_GB2312" w:eastAsia="仿宋_GB2312" w:hAnsi="宋体" w:hint="eastAsia"/>
          <w:color w:val="000000"/>
          <w:sz w:val="28"/>
          <w:szCs w:val="28"/>
        </w:rPr>
        <w:t>（三）积极参加实验室举办的安全教育和培训活动，掌握安全知识，主动对工作中存在的不安全因素进行识别、判断，提高应对突发事件的应急控制和处理的能力。发现重大安全问题及时报告和妥善处理。</w:t>
      </w:r>
    </w:p>
    <w:p w:rsidR="004F74DC" w:rsidRDefault="00067BB2">
      <w:pPr>
        <w:spacing w:line="360" w:lineRule="auto"/>
        <w:ind w:firstLine="437"/>
        <w:rPr>
          <w:rFonts w:ascii="仿宋_GB2312" w:eastAsia="仿宋_GB2312" w:hAnsi="宋体"/>
          <w:color w:val="000000"/>
          <w:sz w:val="28"/>
          <w:szCs w:val="28"/>
        </w:rPr>
      </w:pPr>
      <w:r>
        <w:rPr>
          <w:rFonts w:ascii="仿宋_GB2312" w:eastAsia="仿宋_GB2312" w:hAnsi="宋体" w:hint="eastAsia"/>
          <w:color w:val="000000"/>
          <w:sz w:val="28"/>
          <w:szCs w:val="28"/>
        </w:rPr>
        <w:t>（四）熟知所在房间及其附近所有的安全设施及安全要求情况，包括灭火器、消火栓、安全出口、安全通道和报警装置等。</w:t>
      </w:r>
    </w:p>
    <w:p w:rsidR="004F74DC" w:rsidRDefault="00067BB2">
      <w:pPr>
        <w:spacing w:line="360" w:lineRule="auto"/>
        <w:ind w:firstLine="437"/>
        <w:rPr>
          <w:rFonts w:ascii="仿宋_GB2312" w:eastAsia="仿宋_GB2312" w:hAnsi="宋体"/>
          <w:color w:val="000000"/>
          <w:sz w:val="28"/>
          <w:szCs w:val="28"/>
        </w:rPr>
      </w:pPr>
      <w:r>
        <w:rPr>
          <w:rFonts w:ascii="仿宋_GB2312" w:eastAsia="仿宋_GB2312" w:hAnsi="宋体" w:hint="eastAsia"/>
          <w:color w:val="000000"/>
          <w:sz w:val="28"/>
          <w:szCs w:val="28"/>
        </w:rPr>
        <w:t>（五）重视各类危险品的使用和废弃物的安全处理，做到废弃物及时清理，实验室整洁卫生。</w:t>
      </w:r>
    </w:p>
    <w:p w:rsidR="004F74DC" w:rsidRDefault="00067BB2">
      <w:pPr>
        <w:spacing w:line="360" w:lineRule="auto"/>
        <w:ind w:firstLine="437"/>
        <w:rPr>
          <w:rFonts w:ascii="仿宋_GB2312" w:eastAsia="仿宋_GB2312" w:hAnsi="宋体"/>
          <w:color w:val="000000"/>
          <w:sz w:val="28"/>
          <w:szCs w:val="28"/>
        </w:rPr>
      </w:pPr>
      <w:r>
        <w:rPr>
          <w:rFonts w:ascii="仿宋_GB2312" w:eastAsia="仿宋_GB2312" w:hAnsi="宋体" w:hint="eastAsia"/>
          <w:color w:val="000000"/>
          <w:sz w:val="28"/>
          <w:szCs w:val="28"/>
        </w:rPr>
        <w:t>（六）在任何情况下都严格执行安全规定，承担因违章引起的责任。</w:t>
      </w:r>
    </w:p>
    <w:p w:rsidR="004F74DC" w:rsidRDefault="00067BB2">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四、五级责任人违反规定处罚</w:t>
      </w:r>
    </w:p>
    <w:p w:rsidR="004F74DC" w:rsidRDefault="00067BB2">
      <w:pPr>
        <w:spacing w:line="360" w:lineRule="auto"/>
        <w:ind w:leftChars="85" w:left="178" w:firstLineChars="129" w:firstLine="361"/>
        <w:rPr>
          <w:rFonts w:ascii="仿宋_GB2312" w:eastAsia="仿宋_GB2312" w:hAnsi="宋体"/>
          <w:color w:val="000000"/>
          <w:sz w:val="28"/>
          <w:szCs w:val="28"/>
        </w:rPr>
      </w:pPr>
      <w:r>
        <w:rPr>
          <w:rFonts w:ascii="仿宋_GB2312" w:eastAsia="仿宋_GB2312" w:hAnsi="宋体" w:hint="eastAsia"/>
          <w:color w:val="000000"/>
          <w:sz w:val="28"/>
          <w:szCs w:val="28"/>
        </w:rPr>
        <w:t>（一）对于违反实验室安全管理规定的五级责任人，不遵守四级责任人管理的，一经发现予以口头警告；再次发现，在实验室予以通报批评并承担实验室规定的相应处罚措施。对于安全违规情节严重者或拒绝认错者，将提交到光电国家实验室进行处罚。任何违反实验室安全管理规定的情况下四级责任人都有权终止五级责任人在此房间的使用权。</w:t>
      </w:r>
    </w:p>
    <w:p w:rsidR="004F74DC" w:rsidRDefault="00067BB2">
      <w:pPr>
        <w:spacing w:line="360" w:lineRule="auto"/>
        <w:ind w:firstLineChars="192" w:firstLine="538"/>
        <w:rPr>
          <w:rFonts w:ascii="仿宋_GB2312" w:eastAsia="仿宋_GB2312" w:hAnsi="宋体"/>
          <w:color w:val="000000"/>
          <w:sz w:val="28"/>
          <w:szCs w:val="28"/>
        </w:rPr>
      </w:pPr>
      <w:r>
        <w:rPr>
          <w:rFonts w:ascii="仿宋_GB2312" w:eastAsia="仿宋_GB2312" w:hAnsi="宋体" w:hint="eastAsia"/>
          <w:color w:val="000000"/>
          <w:sz w:val="28"/>
          <w:szCs w:val="28"/>
        </w:rPr>
        <w:t>（二）无论初次发现还是屡教不改，五级责任人除承担实验室规定的相应处罚之外，一旦造成严重后果的，需按照国家相关法律规定承担相应刑事或民事责任。</w:t>
      </w:r>
    </w:p>
    <w:p w:rsidR="004F74DC" w:rsidRDefault="004F74DC">
      <w:pPr>
        <w:widowControl/>
        <w:jc w:val="left"/>
        <w:rPr>
          <w:rFonts w:ascii="仿宋_GB2312" w:eastAsia="仿宋_GB2312" w:hAnsi="宋体"/>
          <w:color w:val="000000"/>
          <w:sz w:val="28"/>
          <w:szCs w:val="28"/>
        </w:rPr>
      </w:pPr>
    </w:p>
    <w:sectPr w:rsidR="004F74DC">
      <w:pgSz w:w="11906" w:h="16838"/>
      <w:pgMar w:top="709" w:right="1700" w:bottom="851" w:left="1276"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3EF" w:rsidRDefault="000843EF" w:rsidP="0097023B">
      <w:r>
        <w:separator/>
      </w:r>
    </w:p>
  </w:endnote>
  <w:endnote w:type="continuationSeparator" w:id="0">
    <w:p w:rsidR="000843EF" w:rsidRDefault="000843EF" w:rsidP="0097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3EF" w:rsidRDefault="000843EF" w:rsidP="0097023B">
      <w:r>
        <w:separator/>
      </w:r>
    </w:p>
  </w:footnote>
  <w:footnote w:type="continuationSeparator" w:id="0">
    <w:p w:rsidR="000843EF" w:rsidRDefault="000843EF" w:rsidP="009702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D8B"/>
    <w:rsid w:val="000105C1"/>
    <w:rsid w:val="000317ED"/>
    <w:rsid w:val="00041652"/>
    <w:rsid w:val="0005082A"/>
    <w:rsid w:val="000644B5"/>
    <w:rsid w:val="00067BB2"/>
    <w:rsid w:val="000840BF"/>
    <w:rsid w:val="000843EF"/>
    <w:rsid w:val="00095CDC"/>
    <w:rsid w:val="000A271C"/>
    <w:rsid w:val="000B59EF"/>
    <w:rsid w:val="000B7360"/>
    <w:rsid w:val="000F40FF"/>
    <w:rsid w:val="00135ACD"/>
    <w:rsid w:val="0015276A"/>
    <w:rsid w:val="00181E50"/>
    <w:rsid w:val="00193DFE"/>
    <w:rsid w:val="001A3F39"/>
    <w:rsid w:val="001E1663"/>
    <w:rsid w:val="00202D5C"/>
    <w:rsid w:val="00204E75"/>
    <w:rsid w:val="002057E8"/>
    <w:rsid w:val="002066FF"/>
    <w:rsid w:val="00244D65"/>
    <w:rsid w:val="00246567"/>
    <w:rsid w:val="00246ED6"/>
    <w:rsid w:val="0026599C"/>
    <w:rsid w:val="002865C4"/>
    <w:rsid w:val="002A099A"/>
    <w:rsid w:val="002B481C"/>
    <w:rsid w:val="002C3B51"/>
    <w:rsid w:val="002D1C9F"/>
    <w:rsid w:val="002D4376"/>
    <w:rsid w:val="002D43FD"/>
    <w:rsid w:val="003077AB"/>
    <w:rsid w:val="003300C9"/>
    <w:rsid w:val="00360C83"/>
    <w:rsid w:val="00361BC9"/>
    <w:rsid w:val="00376F86"/>
    <w:rsid w:val="003A2C76"/>
    <w:rsid w:val="003A4CA2"/>
    <w:rsid w:val="003E1BBC"/>
    <w:rsid w:val="003E5359"/>
    <w:rsid w:val="003F5336"/>
    <w:rsid w:val="00405780"/>
    <w:rsid w:val="004421E6"/>
    <w:rsid w:val="00476C2C"/>
    <w:rsid w:val="004956D4"/>
    <w:rsid w:val="00496439"/>
    <w:rsid w:val="004A4725"/>
    <w:rsid w:val="004A5770"/>
    <w:rsid w:val="004B2A47"/>
    <w:rsid w:val="004B5061"/>
    <w:rsid w:val="004C3D8B"/>
    <w:rsid w:val="004F74DC"/>
    <w:rsid w:val="0050042B"/>
    <w:rsid w:val="00506B12"/>
    <w:rsid w:val="00523976"/>
    <w:rsid w:val="00524C8F"/>
    <w:rsid w:val="00526D89"/>
    <w:rsid w:val="00546DBF"/>
    <w:rsid w:val="00560236"/>
    <w:rsid w:val="005955C1"/>
    <w:rsid w:val="005A463A"/>
    <w:rsid w:val="005B1AB0"/>
    <w:rsid w:val="005F767A"/>
    <w:rsid w:val="005F7A1F"/>
    <w:rsid w:val="00612FCC"/>
    <w:rsid w:val="00617E2E"/>
    <w:rsid w:val="00626077"/>
    <w:rsid w:val="00633D4A"/>
    <w:rsid w:val="006A5932"/>
    <w:rsid w:val="006B6D75"/>
    <w:rsid w:val="006E1B1C"/>
    <w:rsid w:val="006F7D98"/>
    <w:rsid w:val="00731052"/>
    <w:rsid w:val="00746F70"/>
    <w:rsid w:val="00761E17"/>
    <w:rsid w:val="007C1D36"/>
    <w:rsid w:val="007E122C"/>
    <w:rsid w:val="007F5F87"/>
    <w:rsid w:val="00803552"/>
    <w:rsid w:val="00803F67"/>
    <w:rsid w:val="00805AF5"/>
    <w:rsid w:val="00831635"/>
    <w:rsid w:val="00835B88"/>
    <w:rsid w:val="00840643"/>
    <w:rsid w:val="00842FFC"/>
    <w:rsid w:val="008501D3"/>
    <w:rsid w:val="00856D84"/>
    <w:rsid w:val="0088016A"/>
    <w:rsid w:val="008D1526"/>
    <w:rsid w:val="008D6F3F"/>
    <w:rsid w:val="008F1991"/>
    <w:rsid w:val="008F4DFF"/>
    <w:rsid w:val="0090316C"/>
    <w:rsid w:val="0090784D"/>
    <w:rsid w:val="0091288E"/>
    <w:rsid w:val="0092686F"/>
    <w:rsid w:val="009463EA"/>
    <w:rsid w:val="00962BFA"/>
    <w:rsid w:val="00966B2A"/>
    <w:rsid w:val="0097023B"/>
    <w:rsid w:val="00983F24"/>
    <w:rsid w:val="0098473A"/>
    <w:rsid w:val="00985186"/>
    <w:rsid w:val="009B3328"/>
    <w:rsid w:val="009C4FF3"/>
    <w:rsid w:val="009E5FCB"/>
    <w:rsid w:val="009F5216"/>
    <w:rsid w:val="00A14F84"/>
    <w:rsid w:val="00A35807"/>
    <w:rsid w:val="00A44DD4"/>
    <w:rsid w:val="00A45190"/>
    <w:rsid w:val="00A734CA"/>
    <w:rsid w:val="00AA34C1"/>
    <w:rsid w:val="00B01864"/>
    <w:rsid w:val="00B35677"/>
    <w:rsid w:val="00B45CA3"/>
    <w:rsid w:val="00B52B39"/>
    <w:rsid w:val="00BA654A"/>
    <w:rsid w:val="00BB15B4"/>
    <w:rsid w:val="00BC22D2"/>
    <w:rsid w:val="00C3364A"/>
    <w:rsid w:val="00C51F9A"/>
    <w:rsid w:val="00C77541"/>
    <w:rsid w:val="00C877F9"/>
    <w:rsid w:val="00CA47A2"/>
    <w:rsid w:val="00CC3D92"/>
    <w:rsid w:val="00CE21D4"/>
    <w:rsid w:val="00CE62F7"/>
    <w:rsid w:val="00CF5779"/>
    <w:rsid w:val="00D069B7"/>
    <w:rsid w:val="00D456FA"/>
    <w:rsid w:val="00D45BD4"/>
    <w:rsid w:val="00D84D4D"/>
    <w:rsid w:val="00D90DC0"/>
    <w:rsid w:val="00DB1B68"/>
    <w:rsid w:val="00E41FE0"/>
    <w:rsid w:val="00E6444A"/>
    <w:rsid w:val="00E8756A"/>
    <w:rsid w:val="00E93B92"/>
    <w:rsid w:val="00E97A6F"/>
    <w:rsid w:val="00ED2287"/>
    <w:rsid w:val="00ED6232"/>
    <w:rsid w:val="00EE3BF1"/>
    <w:rsid w:val="00EF0A2D"/>
    <w:rsid w:val="00EF2CFD"/>
    <w:rsid w:val="00EF6F06"/>
    <w:rsid w:val="00F24E38"/>
    <w:rsid w:val="00F27EFB"/>
    <w:rsid w:val="00F314CC"/>
    <w:rsid w:val="00F34B92"/>
    <w:rsid w:val="00F71572"/>
    <w:rsid w:val="00F73FA7"/>
    <w:rsid w:val="00FC7A3D"/>
    <w:rsid w:val="00FE283D"/>
    <w:rsid w:val="00FF7C6D"/>
    <w:rsid w:val="15001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4</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dc:creator>
  <cp:lastModifiedBy>VIP</cp:lastModifiedBy>
  <cp:revision>15</cp:revision>
  <cp:lastPrinted>2017-01-17T06:26:00Z</cp:lastPrinted>
  <dcterms:created xsi:type="dcterms:W3CDTF">2017-05-09T06:51:00Z</dcterms:created>
  <dcterms:modified xsi:type="dcterms:W3CDTF">2018-01-04T07:33:00Z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